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6A4F">
      <w:pPr>
        <w:jc w:val="center"/>
        <w:rPr>
          <w:lang w:val="sr-Latn-CS"/>
        </w:rPr>
      </w:pPr>
      <w:r>
        <w:rPr>
          <w:lang w:val="sr-Latn-CS"/>
        </w:rPr>
        <w:t>ПРЕДМЕТ</w:t>
      </w:r>
    </w:p>
    <w:p w:rsidR="00DE6A4F" w:rsidRPr="00A06B01" w:rsidRDefault="00DE6A4F" w:rsidP="00DE6A4F">
      <w:pPr>
        <w:jc w:val="center"/>
        <w:rPr>
          <w:sz w:val="24"/>
          <w:szCs w:val="24"/>
          <w:lang w:val="sr-Latn-CS"/>
        </w:rPr>
      </w:pPr>
      <w:r w:rsidRPr="00A06B01">
        <w:rPr>
          <w:rFonts w:cs="Arial"/>
          <w:sz w:val="24"/>
          <w:szCs w:val="24"/>
          <w:lang w:val="sr-Latn-CS"/>
        </w:rPr>
        <w:t>&lt;</w:t>
      </w:r>
      <w:r w:rsidRPr="00F76921">
        <w:t xml:space="preserve"> </w:t>
      </w:r>
      <w:r w:rsidRPr="00DE6A4F">
        <w:rPr>
          <w:rFonts w:cs="Arial"/>
          <w:sz w:val="24"/>
          <w:szCs w:val="24"/>
          <w:lang w:val="sr-Cyrl-CS"/>
        </w:rPr>
        <w:t xml:space="preserve">ЗДРАВСТВЕНО ИНФОРМАЦИОНИ СИСТЕМИ </w:t>
      </w:r>
      <w:r w:rsidRPr="00A06B01">
        <w:rPr>
          <w:rFonts w:cs="Arial"/>
          <w:sz w:val="24"/>
          <w:szCs w:val="24"/>
          <w:lang w:val="sr-Latn-CS"/>
        </w:rPr>
        <w:t>&gt;</w:t>
      </w:r>
    </w:p>
    <w:p w:rsidR="00DE6A4F" w:rsidRDefault="00DE6A4F" w:rsidP="00DE6A4F">
      <w:pPr>
        <w:jc w:val="center"/>
        <w:rPr>
          <w:b/>
          <w:sz w:val="24"/>
          <w:szCs w:val="24"/>
          <w:lang w:val="sr-Latn-CS"/>
        </w:rPr>
      </w:pPr>
    </w:p>
    <w:p w:rsidR="00DE6A4F" w:rsidRPr="00C10D9B" w:rsidRDefault="00DE6A4F" w:rsidP="00DE6A4F">
      <w:pPr>
        <w:jc w:val="center"/>
        <w:rPr>
          <w:sz w:val="24"/>
          <w:szCs w:val="24"/>
        </w:rPr>
      </w:pPr>
      <w:r>
        <w:rPr>
          <w:sz w:val="24"/>
          <w:szCs w:val="24"/>
          <w:lang w:val="sr-Latn-CS"/>
        </w:rPr>
        <w:t xml:space="preserve">Предавање број </w:t>
      </w:r>
      <w:r w:rsidR="00277668">
        <w:rPr>
          <w:sz w:val="24"/>
          <w:szCs w:val="24"/>
        </w:rPr>
        <w:t>1</w:t>
      </w:r>
      <w:r w:rsidR="00C10D9B">
        <w:rPr>
          <w:sz w:val="24"/>
          <w:szCs w:val="24"/>
        </w:rPr>
        <w:t>1</w:t>
      </w:r>
    </w:p>
    <w:p w:rsidR="00DE6A4F" w:rsidRPr="00A06B01" w:rsidRDefault="00DE6A4F" w:rsidP="00DE6A4F">
      <w:pPr>
        <w:jc w:val="center"/>
        <w:rPr>
          <w:b/>
          <w:sz w:val="28"/>
          <w:szCs w:val="28"/>
          <w:lang w:val="sr-Latn-CS"/>
        </w:rPr>
      </w:pPr>
      <w:r w:rsidRPr="00A06B01">
        <w:rPr>
          <w:b/>
          <w:sz w:val="28"/>
          <w:szCs w:val="28"/>
          <w:lang w:val="sr-Latn-CS"/>
        </w:rPr>
        <w:t>&lt;</w:t>
      </w:r>
      <w:r w:rsidRPr="009A6F83">
        <w:t xml:space="preserve"> </w:t>
      </w:r>
      <w:r w:rsidR="00277668" w:rsidRPr="00277668">
        <w:rPr>
          <w:b/>
          <w:sz w:val="28"/>
          <w:szCs w:val="28"/>
          <w:lang w:val="sr-Cyrl-CS"/>
        </w:rPr>
        <w:t xml:space="preserve">ТЕХНОЛОГИЈЕ КОЈЕ ПОДРЖАВАЈУ ЗДРАВСТВЕНЕ ИНФОРМАЦИОНЕ СИСТЕМЕ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634"/>
        <w:gridCol w:w="3116"/>
        <w:gridCol w:w="2807"/>
      </w:tblGrid>
      <w:tr w:rsidR="00DE6A4F" w:rsidRPr="00501FDC" w:rsidTr="007A6765">
        <w:trPr>
          <w:cantSplit/>
          <w:jc w:val="center"/>
        </w:trPr>
        <w:tc>
          <w:tcPr>
            <w:tcW w:w="993"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7A6765">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7A6765">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F321A8">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C10D9B" w:rsidRDefault="00F64C08" w:rsidP="0059202B">
            <w:pPr>
              <w:spacing w:before="120"/>
              <w:jc w:val="center"/>
              <w:rPr>
                <w:color w:val="auto"/>
              </w:rPr>
            </w:pPr>
            <w:r>
              <w:rPr>
                <w:color w:val="auto"/>
              </w:rPr>
              <w:t>1</w:t>
            </w:r>
            <w:r w:rsidR="00C10D9B">
              <w:rPr>
                <w:color w:val="auto"/>
              </w:rPr>
              <w:t>1</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C10D9B" w:rsidRDefault="00F86B33" w:rsidP="0059202B">
            <w:pPr>
              <w:spacing w:before="120"/>
              <w:jc w:val="left"/>
              <w:rPr>
                <w:rFonts w:cs="Arial"/>
              </w:rPr>
            </w:pPr>
            <w:r w:rsidRPr="00F86B33">
              <w:rPr>
                <w:rFonts w:cs="Arial"/>
                <w:lang w:val="sr-Latn-CS"/>
              </w:rPr>
              <w:t>Технологије које подржавају здравствене информационе системе</w:t>
            </w:r>
            <w:r w:rsidR="00C10D9B">
              <w:rPr>
                <w:rFonts w:cs="Arial"/>
              </w:rPr>
              <w:t xml:space="preserve"> (наставак)</w:t>
            </w:r>
          </w:p>
        </w:tc>
        <w:tc>
          <w:tcPr>
            <w:tcW w:w="311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ED5168" w:rsidRDefault="00ED5168" w:rsidP="00ED5168">
            <w:pPr>
              <w:autoSpaceDE w:val="0"/>
              <w:autoSpaceDN w:val="0"/>
              <w:adjustRightInd w:val="0"/>
              <w:spacing w:before="120"/>
              <w:jc w:val="left"/>
              <w:rPr>
                <w:rFonts w:cs="Arial"/>
              </w:rPr>
            </w:pPr>
            <w:r w:rsidRPr="00ED5168">
              <w:rPr>
                <w:rFonts w:cs="Arial"/>
              </w:rPr>
              <w:t>Објектно-оријентисане базе података</w:t>
            </w:r>
            <w:r>
              <w:rPr>
                <w:rFonts w:cs="Arial"/>
              </w:rPr>
              <w:t xml:space="preserve">. </w:t>
            </w:r>
            <w:r w:rsidRPr="00ED5168">
              <w:rPr>
                <w:rFonts w:cs="Arial"/>
              </w:rPr>
              <w:t>Речник података</w:t>
            </w:r>
            <w:r>
              <w:rPr>
                <w:rFonts w:cs="Arial"/>
              </w:rPr>
              <w:t xml:space="preserve">. </w:t>
            </w:r>
            <w:r w:rsidRPr="00ED5168">
              <w:rPr>
                <w:rFonts w:cs="Arial"/>
              </w:rPr>
              <w:t>Реп</w:t>
            </w:r>
            <w:r>
              <w:rPr>
                <w:rFonts w:cs="Arial"/>
              </w:rPr>
              <w:t xml:space="preserve">озиторијуми клиничких података. </w:t>
            </w:r>
            <w:r w:rsidRPr="00ED5168">
              <w:rPr>
                <w:rFonts w:cs="Arial"/>
              </w:rPr>
              <w:t>Складишта података и продавнице података</w:t>
            </w:r>
            <w:r>
              <w:rPr>
                <w:rFonts w:cs="Arial"/>
              </w:rPr>
              <w:t xml:space="preserve">. </w:t>
            </w:r>
            <w:r w:rsidRPr="00ED5168">
              <w:rPr>
                <w:rFonts w:cs="Arial"/>
              </w:rPr>
              <w:t>Претрага података</w:t>
            </w:r>
            <w:r>
              <w:rPr>
                <w:rFonts w:cs="Arial"/>
              </w:rPr>
              <w:t>.</w:t>
            </w:r>
            <w:r w:rsidRPr="00ED5168">
              <w:rPr>
                <w:rFonts w:cs="Arial"/>
              </w:rPr>
              <w:t xml:space="preserve"> Протоколи мрежне комуникаци</w:t>
            </w:r>
            <w:r>
              <w:rPr>
                <w:rFonts w:cs="Arial"/>
              </w:rPr>
              <w:t>је.</w:t>
            </w:r>
          </w:p>
        </w:tc>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9A24E6" w:rsidRDefault="008B4F69" w:rsidP="0059202B">
            <w:pPr>
              <w:autoSpaceDE w:val="0"/>
              <w:autoSpaceDN w:val="0"/>
              <w:adjustRightInd w:val="0"/>
              <w:spacing w:before="120"/>
              <w:jc w:val="left"/>
              <w:rPr>
                <w:rFonts w:cs="Arial"/>
              </w:rPr>
            </w:pPr>
            <w:r>
              <w:rPr>
                <w:rFonts w:cs="Arial"/>
              </w:rPr>
              <w:t xml:space="preserve">Упознавање са </w:t>
            </w:r>
            <w:r w:rsidR="00F86B33">
              <w:rPr>
                <w:rFonts w:cs="Arial"/>
              </w:rPr>
              <w:t>т</w:t>
            </w:r>
            <w:r w:rsidR="00F86B33" w:rsidRPr="00F86B33">
              <w:rPr>
                <w:rFonts w:cs="Arial"/>
              </w:rPr>
              <w:t>ехнологиј</w:t>
            </w:r>
            <w:r w:rsidR="00F86B33">
              <w:rPr>
                <w:rFonts w:cs="Arial"/>
              </w:rPr>
              <w:t>ама</w:t>
            </w:r>
            <w:r w:rsidR="00F86B33" w:rsidRPr="00F86B33">
              <w:rPr>
                <w:rFonts w:cs="Arial"/>
              </w:rPr>
              <w:t xml:space="preserve"> за подршку здравственим информационим системима</w:t>
            </w:r>
            <w:r w:rsidR="009A24E6">
              <w:rPr>
                <w:rFonts w:cs="Arial"/>
              </w:rPr>
              <w:t>.</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Pr="00F73B06" w:rsidRDefault="00F73B06" w:rsidP="003D0E65">
      <w:pPr>
        <w:jc w:val="center"/>
        <w:rPr>
          <w:b/>
          <w:sz w:val="24"/>
          <w:szCs w:val="24"/>
        </w:rPr>
      </w:pPr>
    </w:p>
    <w:p w:rsidR="00F64C08" w:rsidRPr="00E64EF0" w:rsidRDefault="00F64C08" w:rsidP="003D0E65">
      <w:pPr>
        <w:jc w:val="center"/>
        <w:rPr>
          <w:b/>
          <w:sz w:val="24"/>
          <w:szCs w:val="24"/>
          <w:lang w:val="sr-Latn-CS"/>
        </w:rPr>
      </w:pPr>
    </w:p>
    <w:p w:rsidR="003D0E65" w:rsidRDefault="003D0E65" w:rsidP="003D0E65">
      <w:pPr>
        <w:jc w:val="center"/>
        <w:rPr>
          <w:b/>
          <w:sz w:val="24"/>
          <w:szCs w:val="24"/>
          <w:lang w:val="sr-Latn-CS"/>
        </w:rPr>
      </w:pPr>
    </w:p>
    <w:p w:rsidR="005E1B2A" w:rsidRPr="00A06B01" w:rsidRDefault="005E1B2A" w:rsidP="00F73B06">
      <w:pPr>
        <w:spacing w:before="120"/>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18</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5E1B2A" w:rsidRDefault="005E1B2A" w:rsidP="00F73B06">
      <w:pPr>
        <w:spacing w:before="120"/>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18</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3D0E65" w:rsidRDefault="003D0E65" w:rsidP="003D0E65"/>
    <w:p w:rsidR="003D0E65" w:rsidRDefault="003D0E65" w:rsidP="003D0E65"/>
    <w:p w:rsidR="00FE0C15" w:rsidRDefault="00FE0C15"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4F7FFD" w:rsidRDefault="00861BD4" w:rsidP="004F7FFD">
      <w:pPr>
        <w:pStyle w:val="TOC1"/>
        <w:tabs>
          <w:tab w:val="right" w:leader="dot" w:pos="9061"/>
        </w:tabs>
        <w:spacing w:before="120"/>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5555516" w:history="1">
        <w:r w:rsidR="004F7FFD" w:rsidRPr="00732D88">
          <w:rPr>
            <w:rStyle w:val="Hyperlink"/>
            <w:noProof/>
          </w:rPr>
          <w:t>Технологије за подршку здравственим информационим системима</w:t>
        </w:r>
        <w:r w:rsidR="004F7FFD">
          <w:rPr>
            <w:noProof/>
            <w:webHidden/>
          </w:rPr>
          <w:tab/>
        </w:r>
        <w:r w:rsidR="004F7FFD">
          <w:rPr>
            <w:noProof/>
            <w:webHidden/>
          </w:rPr>
          <w:fldChar w:fldCharType="begin"/>
        </w:r>
        <w:r w:rsidR="004F7FFD">
          <w:rPr>
            <w:noProof/>
            <w:webHidden/>
          </w:rPr>
          <w:instrText xml:space="preserve"> PAGEREF _Toc5555516 \h </w:instrText>
        </w:r>
        <w:r w:rsidR="004F7FFD">
          <w:rPr>
            <w:noProof/>
            <w:webHidden/>
          </w:rPr>
        </w:r>
        <w:r w:rsidR="004F7FFD">
          <w:rPr>
            <w:noProof/>
            <w:webHidden/>
          </w:rPr>
          <w:fldChar w:fldCharType="separate"/>
        </w:r>
        <w:r w:rsidR="004F7FFD">
          <w:rPr>
            <w:noProof/>
            <w:webHidden/>
          </w:rPr>
          <w:t>2</w:t>
        </w:r>
        <w:r w:rsidR="004F7FFD">
          <w:rPr>
            <w:noProof/>
            <w:webHidden/>
          </w:rPr>
          <w:fldChar w:fldCharType="end"/>
        </w:r>
      </w:hyperlink>
    </w:p>
    <w:p w:rsidR="004F7FFD" w:rsidRDefault="004F7FFD" w:rsidP="004F7FFD">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55517" w:history="1">
        <w:r w:rsidRPr="00732D88">
          <w:rPr>
            <w:rStyle w:val="Hyperlink"/>
            <w:noProof/>
          </w:rPr>
          <w:t>Објектно-оријентисане базе података</w:t>
        </w:r>
        <w:r>
          <w:rPr>
            <w:noProof/>
            <w:webHidden/>
          </w:rPr>
          <w:tab/>
        </w:r>
        <w:r>
          <w:rPr>
            <w:noProof/>
            <w:webHidden/>
          </w:rPr>
          <w:fldChar w:fldCharType="begin"/>
        </w:r>
        <w:r>
          <w:rPr>
            <w:noProof/>
            <w:webHidden/>
          </w:rPr>
          <w:instrText xml:space="preserve"> PAGEREF _Toc5555517 \h </w:instrText>
        </w:r>
        <w:r>
          <w:rPr>
            <w:noProof/>
            <w:webHidden/>
          </w:rPr>
        </w:r>
        <w:r>
          <w:rPr>
            <w:noProof/>
            <w:webHidden/>
          </w:rPr>
          <w:fldChar w:fldCharType="separate"/>
        </w:r>
        <w:r>
          <w:rPr>
            <w:noProof/>
            <w:webHidden/>
          </w:rPr>
          <w:t>2</w:t>
        </w:r>
        <w:r>
          <w:rPr>
            <w:noProof/>
            <w:webHidden/>
          </w:rPr>
          <w:fldChar w:fldCharType="end"/>
        </w:r>
      </w:hyperlink>
    </w:p>
    <w:p w:rsidR="004F7FFD" w:rsidRDefault="004F7FFD" w:rsidP="004F7FFD">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55518" w:history="1">
        <w:r w:rsidRPr="00732D88">
          <w:rPr>
            <w:rStyle w:val="Hyperlink"/>
            <w:noProof/>
          </w:rPr>
          <w:t>Речник података</w:t>
        </w:r>
        <w:r>
          <w:rPr>
            <w:noProof/>
            <w:webHidden/>
          </w:rPr>
          <w:tab/>
        </w:r>
        <w:r>
          <w:rPr>
            <w:noProof/>
            <w:webHidden/>
          </w:rPr>
          <w:fldChar w:fldCharType="begin"/>
        </w:r>
        <w:r>
          <w:rPr>
            <w:noProof/>
            <w:webHidden/>
          </w:rPr>
          <w:instrText xml:space="preserve"> PAGEREF _Toc5555518 \h </w:instrText>
        </w:r>
        <w:r>
          <w:rPr>
            <w:noProof/>
            <w:webHidden/>
          </w:rPr>
        </w:r>
        <w:r>
          <w:rPr>
            <w:noProof/>
            <w:webHidden/>
          </w:rPr>
          <w:fldChar w:fldCharType="separate"/>
        </w:r>
        <w:r>
          <w:rPr>
            <w:noProof/>
            <w:webHidden/>
          </w:rPr>
          <w:t>2</w:t>
        </w:r>
        <w:r>
          <w:rPr>
            <w:noProof/>
            <w:webHidden/>
          </w:rPr>
          <w:fldChar w:fldCharType="end"/>
        </w:r>
      </w:hyperlink>
    </w:p>
    <w:p w:rsidR="004F7FFD" w:rsidRDefault="004F7FFD" w:rsidP="004F7FFD">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55519" w:history="1">
        <w:r w:rsidRPr="00732D88">
          <w:rPr>
            <w:rStyle w:val="Hyperlink"/>
            <w:noProof/>
          </w:rPr>
          <w:t>Репозиторијуми клиничких података</w:t>
        </w:r>
        <w:r>
          <w:rPr>
            <w:noProof/>
            <w:webHidden/>
          </w:rPr>
          <w:tab/>
        </w:r>
        <w:r>
          <w:rPr>
            <w:noProof/>
            <w:webHidden/>
          </w:rPr>
          <w:fldChar w:fldCharType="begin"/>
        </w:r>
        <w:r>
          <w:rPr>
            <w:noProof/>
            <w:webHidden/>
          </w:rPr>
          <w:instrText xml:space="preserve"> PAGEREF _Toc5555519 \h </w:instrText>
        </w:r>
        <w:r>
          <w:rPr>
            <w:noProof/>
            <w:webHidden/>
          </w:rPr>
        </w:r>
        <w:r>
          <w:rPr>
            <w:noProof/>
            <w:webHidden/>
          </w:rPr>
          <w:fldChar w:fldCharType="separate"/>
        </w:r>
        <w:r>
          <w:rPr>
            <w:noProof/>
            <w:webHidden/>
          </w:rPr>
          <w:t>3</w:t>
        </w:r>
        <w:r>
          <w:rPr>
            <w:noProof/>
            <w:webHidden/>
          </w:rPr>
          <w:fldChar w:fldCharType="end"/>
        </w:r>
      </w:hyperlink>
    </w:p>
    <w:p w:rsidR="004F7FFD" w:rsidRDefault="004F7FFD" w:rsidP="004F7FFD">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55520" w:history="1">
        <w:r w:rsidRPr="00732D88">
          <w:rPr>
            <w:rStyle w:val="Hyperlink"/>
            <w:noProof/>
          </w:rPr>
          <w:t>Складишта података и продавнице података</w:t>
        </w:r>
        <w:r>
          <w:rPr>
            <w:noProof/>
            <w:webHidden/>
          </w:rPr>
          <w:tab/>
        </w:r>
        <w:r>
          <w:rPr>
            <w:noProof/>
            <w:webHidden/>
          </w:rPr>
          <w:fldChar w:fldCharType="begin"/>
        </w:r>
        <w:r>
          <w:rPr>
            <w:noProof/>
            <w:webHidden/>
          </w:rPr>
          <w:instrText xml:space="preserve"> PAGEREF _Toc5555520 \h </w:instrText>
        </w:r>
        <w:r>
          <w:rPr>
            <w:noProof/>
            <w:webHidden/>
          </w:rPr>
        </w:r>
        <w:r>
          <w:rPr>
            <w:noProof/>
            <w:webHidden/>
          </w:rPr>
          <w:fldChar w:fldCharType="separate"/>
        </w:r>
        <w:r>
          <w:rPr>
            <w:noProof/>
            <w:webHidden/>
          </w:rPr>
          <w:t>3</w:t>
        </w:r>
        <w:r>
          <w:rPr>
            <w:noProof/>
            <w:webHidden/>
          </w:rPr>
          <w:fldChar w:fldCharType="end"/>
        </w:r>
      </w:hyperlink>
    </w:p>
    <w:p w:rsidR="004F7FFD" w:rsidRDefault="004F7FFD" w:rsidP="004F7FFD">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55521" w:history="1">
        <w:r w:rsidRPr="00732D88">
          <w:rPr>
            <w:rStyle w:val="Hyperlink"/>
            <w:noProof/>
          </w:rPr>
          <w:t>Претрага података (Data mining)</w:t>
        </w:r>
        <w:r>
          <w:rPr>
            <w:noProof/>
            <w:webHidden/>
          </w:rPr>
          <w:tab/>
        </w:r>
        <w:r>
          <w:rPr>
            <w:noProof/>
            <w:webHidden/>
          </w:rPr>
          <w:fldChar w:fldCharType="begin"/>
        </w:r>
        <w:r>
          <w:rPr>
            <w:noProof/>
            <w:webHidden/>
          </w:rPr>
          <w:instrText xml:space="preserve"> PAGEREF _Toc5555521 \h </w:instrText>
        </w:r>
        <w:r>
          <w:rPr>
            <w:noProof/>
            <w:webHidden/>
          </w:rPr>
        </w:r>
        <w:r>
          <w:rPr>
            <w:noProof/>
            <w:webHidden/>
          </w:rPr>
          <w:fldChar w:fldCharType="separate"/>
        </w:r>
        <w:r>
          <w:rPr>
            <w:noProof/>
            <w:webHidden/>
          </w:rPr>
          <w:t>4</w:t>
        </w:r>
        <w:r>
          <w:rPr>
            <w:noProof/>
            <w:webHidden/>
          </w:rPr>
          <w:fldChar w:fldCharType="end"/>
        </w:r>
      </w:hyperlink>
    </w:p>
    <w:p w:rsidR="004F7FFD" w:rsidRDefault="004F7FFD" w:rsidP="004F7FFD">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5555522" w:history="1">
        <w:r w:rsidRPr="00732D88">
          <w:rPr>
            <w:rStyle w:val="Hyperlink"/>
            <w:noProof/>
          </w:rPr>
          <w:t>Мреже и комуникације података</w:t>
        </w:r>
        <w:r>
          <w:rPr>
            <w:noProof/>
            <w:webHidden/>
          </w:rPr>
          <w:tab/>
        </w:r>
        <w:r>
          <w:rPr>
            <w:noProof/>
            <w:webHidden/>
          </w:rPr>
          <w:fldChar w:fldCharType="begin"/>
        </w:r>
        <w:r>
          <w:rPr>
            <w:noProof/>
            <w:webHidden/>
          </w:rPr>
          <w:instrText xml:space="preserve"> PAGEREF _Toc5555522 \h </w:instrText>
        </w:r>
        <w:r>
          <w:rPr>
            <w:noProof/>
            <w:webHidden/>
          </w:rPr>
        </w:r>
        <w:r>
          <w:rPr>
            <w:noProof/>
            <w:webHidden/>
          </w:rPr>
          <w:fldChar w:fldCharType="separate"/>
        </w:r>
        <w:r>
          <w:rPr>
            <w:noProof/>
            <w:webHidden/>
          </w:rPr>
          <w:t>5</w:t>
        </w:r>
        <w:r>
          <w:rPr>
            <w:noProof/>
            <w:webHidden/>
          </w:rPr>
          <w:fldChar w:fldCharType="end"/>
        </w:r>
      </w:hyperlink>
    </w:p>
    <w:p w:rsidR="004F7FFD" w:rsidRDefault="004F7FFD" w:rsidP="004F7FFD">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55523" w:history="1">
        <w:r w:rsidRPr="00732D88">
          <w:rPr>
            <w:rStyle w:val="Hyperlink"/>
            <w:noProof/>
          </w:rPr>
          <w:t>Протоколи мрежне комуникације</w:t>
        </w:r>
        <w:r>
          <w:rPr>
            <w:noProof/>
            <w:webHidden/>
          </w:rPr>
          <w:tab/>
        </w:r>
        <w:r>
          <w:rPr>
            <w:noProof/>
            <w:webHidden/>
          </w:rPr>
          <w:fldChar w:fldCharType="begin"/>
        </w:r>
        <w:r>
          <w:rPr>
            <w:noProof/>
            <w:webHidden/>
          </w:rPr>
          <w:instrText xml:space="preserve"> PAGEREF _Toc5555523 \h </w:instrText>
        </w:r>
        <w:r>
          <w:rPr>
            <w:noProof/>
            <w:webHidden/>
          </w:rPr>
        </w:r>
        <w:r>
          <w:rPr>
            <w:noProof/>
            <w:webHidden/>
          </w:rPr>
          <w:fldChar w:fldCharType="separate"/>
        </w:r>
        <w:r>
          <w:rPr>
            <w:noProof/>
            <w:webHidden/>
          </w:rPr>
          <w:t>5</w:t>
        </w:r>
        <w:r>
          <w:rPr>
            <w:noProof/>
            <w:webHidden/>
          </w:rPr>
          <w:fldChar w:fldCharType="end"/>
        </w:r>
      </w:hyperlink>
    </w:p>
    <w:p w:rsidR="001C1BB4" w:rsidRDefault="00861BD4" w:rsidP="003D0E65">
      <w:r>
        <w:fldChar w:fldCharType="end"/>
      </w:r>
    </w:p>
    <w:p w:rsidR="003D0E65" w:rsidRDefault="003D0E65" w:rsidP="003D0E65"/>
    <w:p w:rsidR="001C1BB4" w:rsidRDefault="001C1BB4">
      <w:pPr>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3207F7" w:rsidRDefault="001C1BB4" w:rsidP="001C1BB4">
      <w:pPr>
        <w:jc w:val="center"/>
        <w:rPr>
          <w:sz w:val="24"/>
          <w:szCs w:val="24"/>
        </w:rPr>
      </w:pPr>
      <w:r>
        <w:rPr>
          <w:sz w:val="24"/>
          <w:szCs w:val="24"/>
          <w:lang w:val="sr-Latn-CS"/>
        </w:rPr>
        <w:t xml:space="preserve">Предавање бр.  </w:t>
      </w:r>
      <w:r w:rsidR="00AB7E97">
        <w:rPr>
          <w:sz w:val="24"/>
          <w:szCs w:val="24"/>
        </w:rPr>
        <w:t>1</w:t>
      </w:r>
      <w:r w:rsidR="003207F7">
        <w:rPr>
          <w:sz w:val="24"/>
          <w:szCs w:val="24"/>
        </w:rPr>
        <w:t>1</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005163AC" w:rsidRPr="005163AC">
        <w:rPr>
          <w:b/>
        </w:rPr>
        <w:t>ТЕХНОЛОГИЈЕ КОЈЕ ПОДРЖАВАЈУ ЗДРАВСТВЕНЕ ИНФОРМАЦИОНЕ СИСТЕМЕ</w:t>
      </w:r>
      <w:r>
        <w:rPr>
          <w:b/>
        </w:rPr>
        <w:t>&gt;</w:t>
      </w:r>
    </w:p>
    <w:p w:rsidR="00623EF9" w:rsidRDefault="00623EF9" w:rsidP="00746865">
      <w:pPr>
        <w:tabs>
          <w:tab w:val="left" w:pos="7217"/>
        </w:tabs>
        <w:rPr>
          <w:szCs w:val="22"/>
        </w:rPr>
      </w:pPr>
    </w:p>
    <w:p w:rsidR="00F64C08" w:rsidRDefault="00F64C08" w:rsidP="000252CA">
      <w:pPr>
        <w:pStyle w:val="Heading1"/>
      </w:pPr>
      <w:bookmarkStart w:id="0" w:name="_Toc504779608"/>
      <w:bookmarkStart w:id="1" w:name="_Toc529109414"/>
      <w:bookmarkStart w:id="2" w:name="_Toc5555516"/>
      <w:r w:rsidRPr="00F64C08">
        <w:t>Технологије</w:t>
      </w:r>
      <w:r w:rsidR="00175EFD">
        <w:t xml:space="preserve"> за</w:t>
      </w:r>
      <w:r w:rsidRPr="00F64C08">
        <w:t xml:space="preserve"> подр</w:t>
      </w:r>
      <w:r w:rsidR="00175EFD">
        <w:t>шку</w:t>
      </w:r>
      <w:r w:rsidRPr="00F64C08">
        <w:t xml:space="preserve"> здравствен</w:t>
      </w:r>
      <w:r w:rsidR="00175EFD">
        <w:t>им</w:t>
      </w:r>
      <w:r w:rsidRPr="00F64C08">
        <w:t xml:space="preserve"> информацион</w:t>
      </w:r>
      <w:r w:rsidR="00175EFD">
        <w:t>им системима</w:t>
      </w:r>
      <w:bookmarkEnd w:id="2"/>
    </w:p>
    <w:p w:rsidR="003207F7" w:rsidRDefault="003207F7" w:rsidP="003207F7"/>
    <w:p w:rsidR="003207F7" w:rsidRPr="00BB4BD4" w:rsidRDefault="003207F7" w:rsidP="003207F7">
      <w:pPr>
        <w:pStyle w:val="Heading3"/>
      </w:pPr>
      <w:bookmarkStart w:id="3" w:name="_Toc504779615"/>
      <w:bookmarkStart w:id="4" w:name="_Toc529109420"/>
      <w:bookmarkStart w:id="5" w:name="_Toc5555517"/>
      <w:r w:rsidRPr="00BB4BD4">
        <w:t>Објектно-оријентисане базе података</w:t>
      </w:r>
      <w:bookmarkEnd w:id="3"/>
      <w:bookmarkEnd w:id="4"/>
      <w:bookmarkEnd w:id="5"/>
    </w:p>
    <w:p w:rsidR="003207F7" w:rsidRPr="00BB4BD4" w:rsidRDefault="003207F7" w:rsidP="003207F7">
      <w:pPr>
        <w:rPr>
          <w:lang w:val="en-US"/>
        </w:rPr>
      </w:pPr>
      <w:r w:rsidRPr="00BB4BD4">
        <w:rPr>
          <w:lang w:val="en-US"/>
        </w:rPr>
        <w:t>Новија структура базе података је објектно-оријентисана база података (</w:t>
      </w:r>
      <w:r w:rsidRPr="00BB4BD4">
        <w:rPr>
          <w:i/>
          <w:lang w:val="en-US"/>
        </w:rPr>
        <w:t>object-oriented-database</w:t>
      </w:r>
      <w:r w:rsidRPr="00BB4BD4">
        <w:rPr>
          <w:lang w:val="en-US"/>
        </w:rPr>
        <w:t>, ООDB). Основна компонента</w:t>
      </w:r>
      <w:r w:rsidR="00560331">
        <w:rPr>
          <w:lang w:val="en-US"/>
        </w:rPr>
        <w:t xml:space="preserve"> </w:t>
      </w:r>
      <w:r w:rsidRPr="00BB4BD4">
        <w:rPr>
          <w:lang w:val="en-US"/>
        </w:rPr>
        <w:t>у ООDB-у је објекат уместо табеле. Објект подразумева и податке и односе између података у једној концептуалној структури. Систем управљања објектно оријентисаном базом података (ООDBMS) користи класе и поткласе које наслеђују карактеристике један од другог на хијерархијски начин. Помислите, на пример, на сисаре као једну класу животиња у физичком свету (са рептилима који су још једна класа) и људе као једну поткласу сисара. Зато што сви сисари имају косу, људи "наслеђују" ову карактеристику. Поткласе објекта "наслеђују" својства из класе објекта на сличан начин. Ако је објекат "особа" дефинисана као варијабла име и презиме, онда ће сви објекти поткласе, као што је "пацијент", "наследити" ове дефиниције.</w:t>
      </w:r>
    </w:p>
    <w:p w:rsidR="003207F7" w:rsidRPr="00BB4BD4" w:rsidRDefault="00CC1546" w:rsidP="003207F7">
      <w:pPr>
        <w:rPr>
          <w:lang w:val="en-US"/>
        </w:rPr>
      </w:pPr>
      <w:r>
        <w:tab/>
      </w:r>
      <w:r w:rsidR="003207F7" w:rsidRPr="00BB4BD4">
        <w:rPr>
          <w:lang w:val="en-US"/>
        </w:rPr>
        <w:t>Објект "пацијент" може имати и додатне карактеристике. Чиста ООDB није обично на тржишту здравствене заштите, али производи почињу да  инкорпорирају</w:t>
      </w:r>
      <w:r w:rsidR="00100FA8">
        <w:rPr>
          <w:lang w:val="en-US"/>
        </w:rPr>
        <w:t xml:space="preserve"> </w:t>
      </w:r>
      <w:r w:rsidR="003207F7" w:rsidRPr="00BB4BD4">
        <w:rPr>
          <w:lang w:val="en-US"/>
        </w:rPr>
        <w:t>елементе ООDB-а и објектно-оријентисане програме са релаци</w:t>
      </w:r>
      <w:r w:rsidR="003207F7">
        <w:rPr>
          <w:lang w:val="en-US"/>
        </w:rPr>
        <w:t>оним базама података</w:t>
      </w:r>
      <w:r w:rsidR="003207F7" w:rsidRPr="00BB4BD4">
        <w:rPr>
          <w:lang w:val="en-US"/>
        </w:rPr>
        <w:t>.</w:t>
      </w:r>
    </w:p>
    <w:p w:rsidR="003207F7" w:rsidRPr="00BB4BD4" w:rsidRDefault="00CC1546" w:rsidP="003207F7">
      <w:pPr>
        <w:rPr>
          <w:lang w:val="en-US"/>
        </w:rPr>
      </w:pPr>
      <w:r>
        <w:tab/>
      </w:r>
      <w:r w:rsidR="003207F7" w:rsidRPr="00BB4BD4">
        <w:rPr>
          <w:lang w:val="en-US"/>
        </w:rPr>
        <w:t>Систем управљања објектно-релационим базама података (ОRDBMS) је производ који</w:t>
      </w:r>
      <w:r w:rsidR="00100FA8">
        <w:rPr>
          <w:lang w:val="en-US"/>
        </w:rPr>
        <w:t xml:space="preserve"> </w:t>
      </w:r>
      <w:r w:rsidR="003207F7" w:rsidRPr="00BB4BD4">
        <w:rPr>
          <w:lang w:val="en-US"/>
        </w:rPr>
        <w:t xml:space="preserve">има могућности </w:t>
      </w:r>
      <w:r w:rsidR="00100FA8">
        <w:rPr>
          <w:lang w:val="en-US"/>
        </w:rPr>
        <w:t>релационе</w:t>
      </w:r>
      <w:r w:rsidR="00100FA8">
        <w:rPr>
          <w:lang/>
        </w:rPr>
        <w:t xml:space="preserve"> </w:t>
      </w:r>
      <w:r w:rsidR="003207F7" w:rsidRPr="00BB4BD4">
        <w:rPr>
          <w:lang w:val="en-US"/>
        </w:rPr>
        <w:t>базе података, као и могућност додавања и коришћења објеката. Један пример на тржишту је ОbjectStore. Предност ОRDBMS-а је то што многе новије апликације за здравствену заштиту користе видео и графичке податке које ОRDBMS може да подржи боље од традиционалног RDBMS-а. ОRDBMS такође има могућност уграђивања технологије хипермедија и просторних података. Хипермедија технологија омогућава да се подаци повезују у веб формације, са хиперлинковима. Технологија просторних података омогућава складиштење података и приступ према лок</w:t>
      </w:r>
      <w:r w:rsidR="003207F7">
        <w:rPr>
          <w:lang w:val="en-US"/>
        </w:rPr>
        <w:t>ацијама</w:t>
      </w:r>
      <w:r w:rsidR="003207F7" w:rsidRPr="00BB4BD4">
        <w:rPr>
          <w:lang w:val="en-US"/>
        </w:rPr>
        <w:t>.</w:t>
      </w:r>
    </w:p>
    <w:p w:rsidR="003207F7" w:rsidRPr="00BB4BD4" w:rsidRDefault="003207F7" w:rsidP="003207F7">
      <w:pPr>
        <w:pStyle w:val="Heading3"/>
      </w:pPr>
      <w:bookmarkStart w:id="6" w:name="_Toc504779616"/>
      <w:bookmarkStart w:id="7" w:name="_Toc529109421"/>
      <w:bookmarkStart w:id="8" w:name="_Toc5555518"/>
      <w:r w:rsidRPr="00BB4BD4">
        <w:t>Речник података</w:t>
      </w:r>
      <w:bookmarkEnd w:id="6"/>
      <w:bookmarkEnd w:id="7"/>
      <w:bookmarkEnd w:id="8"/>
    </w:p>
    <w:p w:rsidR="003207F7" w:rsidRPr="00BB4BD4" w:rsidRDefault="003207F7" w:rsidP="003207F7">
      <w:pPr>
        <w:rPr>
          <w:lang w:val="en-US"/>
        </w:rPr>
      </w:pPr>
      <w:r w:rsidRPr="00BB4BD4">
        <w:rPr>
          <w:lang w:val="en-US"/>
        </w:rPr>
        <w:t>Један врло важан корак у развоју базе података за коришћење у примени здравствене заштите јесте развој речника података. Речник података даје и корисницима и програмерима</w:t>
      </w:r>
      <w:r w:rsidR="00DE7166">
        <w:rPr>
          <w:lang/>
        </w:rPr>
        <w:t xml:space="preserve"> </w:t>
      </w:r>
      <w:r w:rsidRPr="00BB4BD4">
        <w:rPr>
          <w:lang w:val="en-US"/>
        </w:rPr>
        <w:t>јасно разумевање елемената података садржаних у бази података. Забуна код 200 технологија које подржавају HCIS дефиниције података могу довести до података лошег квалитета и чак до лоших одлук</w:t>
      </w:r>
      <w:r>
        <w:rPr>
          <w:lang w:val="en-US"/>
        </w:rPr>
        <w:t>а на основу конфузних података.</w:t>
      </w:r>
      <w:r w:rsidR="00CC1546">
        <w:t xml:space="preserve"> </w:t>
      </w:r>
      <w:r w:rsidRPr="00BB4BD4">
        <w:rPr>
          <w:lang w:val="en-US"/>
        </w:rPr>
        <w:t>Типичан речник података омогућава документацију:</w:t>
      </w:r>
    </w:p>
    <w:p w:rsidR="003207F7" w:rsidRPr="00BB4BD4" w:rsidRDefault="003207F7" w:rsidP="003207F7">
      <w:pPr>
        <w:numPr>
          <w:ilvl w:val="0"/>
          <w:numId w:val="42"/>
        </w:numPr>
        <w:spacing w:before="120" w:line="240" w:lineRule="auto"/>
        <w:rPr>
          <w:lang w:val="en-US"/>
        </w:rPr>
      </w:pPr>
      <w:r w:rsidRPr="00BB4BD4">
        <w:rPr>
          <w:lang w:val="en-US"/>
        </w:rPr>
        <w:t>Имена табела</w:t>
      </w:r>
    </w:p>
    <w:p w:rsidR="003207F7" w:rsidRPr="00BB4BD4" w:rsidRDefault="003207F7" w:rsidP="003207F7">
      <w:pPr>
        <w:numPr>
          <w:ilvl w:val="0"/>
          <w:numId w:val="42"/>
        </w:numPr>
        <w:spacing w:before="120" w:line="240" w:lineRule="auto"/>
        <w:rPr>
          <w:lang w:val="en-US"/>
        </w:rPr>
      </w:pPr>
      <w:r w:rsidRPr="00BB4BD4">
        <w:rPr>
          <w:lang w:val="en-US"/>
        </w:rPr>
        <w:t>Све називе атрибута или поља</w:t>
      </w:r>
    </w:p>
    <w:p w:rsidR="003207F7" w:rsidRPr="00BB4BD4" w:rsidRDefault="003207F7" w:rsidP="003207F7">
      <w:pPr>
        <w:numPr>
          <w:ilvl w:val="0"/>
          <w:numId w:val="42"/>
        </w:numPr>
        <w:spacing w:before="120" w:line="240" w:lineRule="auto"/>
        <w:rPr>
          <w:lang w:val="en-US"/>
        </w:rPr>
      </w:pPr>
      <w:r w:rsidRPr="00BB4BD4">
        <w:rPr>
          <w:lang w:val="en-US"/>
        </w:rPr>
        <w:lastRenderedPageBreak/>
        <w:t>Опис или дефиницију сваког елемента података</w:t>
      </w:r>
    </w:p>
    <w:p w:rsidR="00DE7166" w:rsidRPr="00DE7166" w:rsidRDefault="003207F7" w:rsidP="00DE7166">
      <w:pPr>
        <w:numPr>
          <w:ilvl w:val="0"/>
          <w:numId w:val="42"/>
        </w:numPr>
        <w:spacing w:before="120" w:line="240" w:lineRule="auto"/>
      </w:pPr>
      <w:r w:rsidRPr="00DE7166">
        <w:rPr>
          <w:lang w:val="en-US"/>
        </w:rPr>
        <w:t>Тип података поља (текст, број, датум и тако даље)</w:t>
      </w:r>
      <w:r w:rsidR="00DE7166">
        <w:rPr>
          <w:lang/>
        </w:rPr>
        <w:t xml:space="preserve"> </w:t>
      </w:r>
    </w:p>
    <w:p w:rsidR="003207F7" w:rsidRPr="00DE7166" w:rsidRDefault="003207F7" w:rsidP="003207F7">
      <w:pPr>
        <w:numPr>
          <w:ilvl w:val="0"/>
          <w:numId w:val="42"/>
        </w:numPr>
        <w:spacing w:before="120" w:line="240" w:lineRule="auto"/>
        <w:rPr>
          <w:lang w:val="en-US"/>
        </w:rPr>
      </w:pPr>
      <w:r w:rsidRPr="00DE7166">
        <w:rPr>
          <w:lang w:val="en-US"/>
        </w:rPr>
        <w:t xml:space="preserve">Формат сваког елемента података (као што је </w:t>
      </w:r>
      <w:r w:rsidR="00DE7166" w:rsidRPr="00DE7166">
        <w:rPr>
          <w:lang w:val="en-US"/>
        </w:rPr>
        <w:t>DD-MM-GGGG</w:t>
      </w:r>
      <w:r w:rsidR="00DE7166">
        <w:rPr>
          <w:lang/>
        </w:rPr>
        <w:t xml:space="preserve"> </w:t>
      </w:r>
      <w:r w:rsidRPr="00DE7166">
        <w:rPr>
          <w:lang w:val="en-US"/>
        </w:rPr>
        <w:t>за датум)</w:t>
      </w:r>
    </w:p>
    <w:p w:rsidR="003207F7" w:rsidRPr="00BB4BD4" w:rsidRDefault="003207F7" w:rsidP="003207F7">
      <w:pPr>
        <w:numPr>
          <w:ilvl w:val="0"/>
          <w:numId w:val="42"/>
        </w:numPr>
        <w:spacing w:before="120" w:line="240" w:lineRule="auto"/>
        <w:rPr>
          <w:lang w:val="en-US"/>
        </w:rPr>
      </w:pPr>
      <w:r w:rsidRPr="00BB4BD4">
        <w:rPr>
          <w:lang w:val="en-US"/>
        </w:rPr>
        <w:t>Величина сваког поља (као што је 11 карактера за број социјалног осигурања, укључујући цртице)</w:t>
      </w:r>
    </w:p>
    <w:p w:rsidR="003207F7" w:rsidRPr="00BB4BD4" w:rsidRDefault="003207F7" w:rsidP="003207F7">
      <w:pPr>
        <w:numPr>
          <w:ilvl w:val="0"/>
          <w:numId w:val="42"/>
        </w:numPr>
        <w:spacing w:before="120" w:line="240" w:lineRule="auto"/>
        <w:rPr>
          <w:lang w:val="en-US"/>
        </w:rPr>
      </w:pPr>
      <w:r w:rsidRPr="00BB4BD4">
        <w:rPr>
          <w:lang w:val="en-US"/>
        </w:rPr>
        <w:t>Одговарајући распон вредности за поље (као што су бројачи од 000000 до 999999 за број медицинског записа)</w:t>
      </w:r>
    </w:p>
    <w:p w:rsidR="003207F7" w:rsidRPr="00BB4BD4" w:rsidRDefault="003207F7" w:rsidP="003207F7">
      <w:pPr>
        <w:numPr>
          <w:ilvl w:val="0"/>
          <w:numId w:val="43"/>
        </w:numPr>
        <w:spacing w:before="120" w:line="240" w:lineRule="auto"/>
        <w:rPr>
          <w:lang w:val="en-US"/>
        </w:rPr>
      </w:pPr>
      <w:r w:rsidRPr="00BB4BD4">
        <w:rPr>
          <w:lang w:val="en-US"/>
        </w:rPr>
        <w:t>Да ли је поље потребно или није (да ли је то примарни кључ или кључ за повезивање?)</w:t>
      </w:r>
    </w:p>
    <w:p w:rsidR="003207F7" w:rsidRPr="00BB4BD4" w:rsidRDefault="003207F7" w:rsidP="003207F7">
      <w:pPr>
        <w:numPr>
          <w:ilvl w:val="0"/>
          <w:numId w:val="43"/>
        </w:numPr>
        <w:spacing w:before="120" w:line="240" w:lineRule="auto"/>
        <w:rPr>
          <w:lang w:val="en-US"/>
        </w:rPr>
      </w:pPr>
      <w:r w:rsidRPr="00BB4BD4">
        <w:rPr>
          <w:lang w:val="en-US"/>
        </w:rPr>
        <w:t>Односи између поља</w:t>
      </w:r>
    </w:p>
    <w:p w:rsidR="006B3914" w:rsidRDefault="006B3914" w:rsidP="003207F7"/>
    <w:p w:rsidR="003207F7" w:rsidRPr="00BB4BD4" w:rsidRDefault="006B3914" w:rsidP="003207F7">
      <w:pPr>
        <w:rPr>
          <w:lang w:val="en-US"/>
        </w:rPr>
      </w:pPr>
      <w:r>
        <w:tab/>
      </w:r>
      <w:r w:rsidR="003207F7" w:rsidRPr="00BB4BD4">
        <w:rPr>
          <w:lang w:val="en-US"/>
        </w:rPr>
        <w:t>Значај добро смишљеног речника података не може се преценити. Када организација покушава да повеже или комбинује базе података, речник података је витално средство. Замислите, на пример, колико би било тешко комбиновати информације из база података са различитим дефиницијама за поља са истим именом.</w:t>
      </w:r>
    </w:p>
    <w:p w:rsidR="003207F7" w:rsidRPr="00BB4BD4" w:rsidRDefault="003207F7" w:rsidP="003207F7">
      <w:pPr>
        <w:pStyle w:val="Heading3"/>
      </w:pPr>
      <w:bookmarkStart w:id="9" w:name="_Toc504779617"/>
      <w:bookmarkStart w:id="10" w:name="_Toc529109422"/>
      <w:bookmarkStart w:id="11" w:name="_Toc5555519"/>
      <w:r w:rsidRPr="00BB4BD4">
        <w:t>Репозиторијуми клиничких података</w:t>
      </w:r>
      <w:bookmarkEnd w:id="9"/>
      <w:bookmarkEnd w:id="10"/>
      <w:bookmarkEnd w:id="11"/>
    </w:p>
    <w:p w:rsidR="003207F7" w:rsidRPr="00BB4BD4" w:rsidRDefault="003207F7" w:rsidP="003207F7">
      <w:pPr>
        <w:rPr>
          <w:lang w:val="en-US"/>
        </w:rPr>
      </w:pPr>
      <w:r w:rsidRPr="00BB4BD4">
        <w:rPr>
          <w:lang w:val="en-US"/>
        </w:rPr>
        <w:t xml:space="preserve">Многе здравствене организације, посебно оне </w:t>
      </w:r>
      <w:r w:rsidR="008D1252">
        <w:rPr>
          <w:lang/>
        </w:rPr>
        <w:t xml:space="preserve">које </w:t>
      </w:r>
      <w:r w:rsidRPr="00BB4BD4">
        <w:rPr>
          <w:lang w:val="en-US"/>
        </w:rPr>
        <w:t>теже електронск</w:t>
      </w:r>
      <w:r w:rsidR="008D1252">
        <w:rPr>
          <w:lang/>
        </w:rPr>
        <w:t>им</w:t>
      </w:r>
      <w:r w:rsidRPr="00BB4BD4">
        <w:rPr>
          <w:lang w:val="en-US"/>
        </w:rPr>
        <w:t xml:space="preserve"> медицинск</w:t>
      </w:r>
      <w:r w:rsidR="008D1252">
        <w:rPr>
          <w:lang/>
        </w:rPr>
        <w:t>им записима</w:t>
      </w:r>
      <w:r w:rsidRPr="00BB4BD4">
        <w:rPr>
          <w:lang w:val="en-US"/>
        </w:rPr>
        <w:t xml:space="preserve">, развијају </w:t>
      </w:r>
      <w:r w:rsidRPr="008D1252">
        <w:rPr>
          <w:i/>
          <w:lang w:val="en-US"/>
        </w:rPr>
        <w:t>складиште клиничких података</w:t>
      </w:r>
      <w:r w:rsidRPr="00BB4BD4">
        <w:rPr>
          <w:lang w:val="en-US"/>
        </w:rPr>
        <w:t>. Иако се ове базе података могу наћи у различитој форми, генерално репозиторијум клиничких података представља велику базу података која добија податке из разних продавница података у оквиру апликационих система широм организације. Обично постоји процес којим се пречишћавају подаци пре него што се преместе из изворних система у репозиторијум. Када се чисти подаци налазе у репозиторијуму, они се могу користити за производњу извештаја који интегришу податке из две или више продавница података.</w:t>
      </w:r>
    </w:p>
    <w:p w:rsidR="003207F7" w:rsidRPr="00BB4BD4" w:rsidRDefault="003207F7" w:rsidP="003207F7">
      <w:pPr>
        <w:pStyle w:val="Heading3"/>
      </w:pPr>
      <w:bookmarkStart w:id="12" w:name="_Toc504779618"/>
      <w:bookmarkStart w:id="13" w:name="_Toc529109423"/>
      <w:bookmarkStart w:id="14" w:name="_Toc5555520"/>
      <w:r w:rsidRPr="00BB4BD4">
        <w:t>Складишта података и продавнице података</w:t>
      </w:r>
      <w:bookmarkEnd w:id="12"/>
      <w:bookmarkEnd w:id="13"/>
      <w:bookmarkEnd w:id="14"/>
    </w:p>
    <w:p w:rsidR="003207F7" w:rsidRPr="00BB4BD4" w:rsidRDefault="003207F7" w:rsidP="003207F7">
      <w:pPr>
        <w:rPr>
          <w:lang w:val="en-US"/>
        </w:rPr>
      </w:pPr>
      <w:r w:rsidRPr="00DA4DC8">
        <w:rPr>
          <w:i/>
          <w:lang w:val="en-US"/>
        </w:rPr>
        <w:t>Складиште података</w:t>
      </w:r>
      <w:r w:rsidRPr="00BB4BD4">
        <w:rPr>
          <w:lang w:val="en-US"/>
        </w:rPr>
        <w:t xml:space="preserve"> је </w:t>
      </w:r>
      <w:r w:rsidR="00811E57">
        <w:rPr>
          <w:lang/>
        </w:rPr>
        <w:t>тип</w:t>
      </w:r>
      <w:r w:rsidRPr="00BB4BD4">
        <w:rPr>
          <w:lang w:val="en-US"/>
        </w:rPr>
        <w:t xml:space="preserve"> велике базе података дизајнирана да подржи доношење одлука унутар организације. Традиционално, здравствене организације сакупљале су податке кроз мноштво различитих </w:t>
      </w:r>
      <w:r w:rsidRPr="00DA4DC8">
        <w:rPr>
          <w:i/>
          <w:lang w:val="en-US"/>
        </w:rPr>
        <w:t>онлајн транскационих процесних система</w:t>
      </w:r>
      <w:r w:rsidRPr="00BB4BD4">
        <w:rPr>
          <w:lang w:val="en-US"/>
        </w:rPr>
        <w:t xml:space="preserve"> (OLTP), као што су традиционалне </w:t>
      </w:r>
      <w:r w:rsidR="00100FA8">
        <w:rPr>
          <w:lang w:val="en-US"/>
        </w:rPr>
        <w:t>релационе</w:t>
      </w:r>
      <w:r w:rsidR="008010F1">
        <w:rPr>
          <w:lang/>
        </w:rPr>
        <w:t xml:space="preserve"> </w:t>
      </w:r>
      <w:r w:rsidRPr="00BB4BD4">
        <w:rPr>
          <w:lang w:val="en-US"/>
        </w:rPr>
        <w:t>базе података и репозиторијуми клиничких података. OLTP системи су погодни за подршку у свакодневном пословању здравствене организације, али мање погодни за подршку у доношењу одлука. Подаци који се чувају у типичном OLTP систему се увек мењају, што отежава праћење трендова током времена, на пример. Насупрот томе, складиште података је посебно дизајнирано за подршку у доношењу одлука. Оно се разликује од традиционалне OLTP базе података у неколико кључних области, сажето приказано у</w:t>
      </w:r>
      <w:r>
        <w:t xml:space="preserve"> табел</w:t>
      </w:r>
      <w:r w:rsidR="006B3914">
        <w:t>и испод</w:t>
      </w:r>
      <w:r w:rsidRPr="00BB4BD4">
        <w:rPr>
          <w:lang w:val="en-US"/>
        </w:rPr>
        <w:t>.</w:t>
      </w:r>
    </w:p>
    <w:p w:rsidR="006B3914" w:rsidRDefault="006B3914" w:rsidP="003207F7">
      <w:pPr>
        <w:tabs>
          <w:tab w:val="left" w:pos="7217"/>
        </w:tabs>
        <w:rPr>
          <w:b/>
          <w:sz w:val="22"/>
          <w:szCs w:val="22"/>
        </w:rPr>
      </w:pPr>
    </w:p>
    <w:p w:rsidR="003207F7" w:rsidRPr="00C276D1" w:rsidRDefault="003207F7" w:rsidP="00F73C7C">
      <w:pPr>
        <w:tabs>
          <w:tab w:val="left" w:pos="7217"/>
        </w:tabs>
        <w:spacing w:after="120"/>
        <w:rPr>
          <w:b/>
          <w:i/>
        </w:rPr>
      </w:pPr>
      <w:r w:rsidRPr="00C276D1">
        <w:rPr>
          <w:i/>
        </w:rPr>
        <w:t>Разлике између OLTP база података и складишта података</w:t>
      </w:r>
    </w:p>
    <w:tbl>
      <w:tblPr>
        <w:tblStyle w:val="LightShading-Accent4"/>
        <w:tblW w:w="4725" w:type="pct"/>
        <w:jc w:val="center"/>
        <w:tblLook w:val="04A0"/>
      </w:tblPr>
      <w:tblGrid>
        <w:gridCol w:w="1609"/>
        <w:gridCol w:w="3588"/>
        <w:gridCol w:w="3579"/>
      </w:tblGrid>
      <w:tr w:rsidR="003207F7" w:rsidRPr="00334B72" w:rsidTr="00F73C7C">
        <w:trPr>
          <w:cnfStyle w:val="100000000000"/>
          <w:trHeight w:val="306"/>
          <w:jc w:val="center"/>
        </w:trPr>
        <w:tc>
          <w:tcPr>
            <w:cnfStyle w:val="001000000000"/>
            <w:tcW w:w="917" w:type="pct"/>
          </w:tcPr>
          <w:p w:rsidR="003207F7" w:rsidRPr="00B07406" w:rsidRDefault="003207F7" w:rsidP="009E20E9">
            <w:pPr>
              <w:tabs>
                <w:tab w:val="left" w:pos="7217"/>
              </w:tabs>
              <w:rPr>
                <w:sz w:val="18"/>
                <w:szCs w:val="22"/>
                <w:lang w:val="en-US"/>
              </w:rPr>
            </w:pPr>
            <w:r w:rsidRPr="00B07406">
              <w:rPr>
                <w:sz w:val="18"/>
                <w:szCs w:val="22"/>
                <w:lang w:val="en-US"/>
              </w:rPr>
              <w:t>Особине</w:t>
            </w:r>
          </w:p>
        </w:tc>
        <w:tc>
          <w:tcPr>
            <w:tcW w:w="2044" w:type="pct"/>
          </w:tcPr>
          <w:p w:rsidR="003207F7" w:rsidRPr="00B07406" w:rsidRDefault="003207F7" w:rsidP="009E20E9">
            <w:pPr>
              <w:tabs>
                <w:tab w:val="left" w:pos="7217"/>
              </w:tabs>
              <w:cnfStyle w:val="100000000000"/>
              <w:rPr>
                <w:sz w:val="18"/>
                <w:szCs w:val="22"/>
                <w:lang w:val="en-US"/>
              </w:rPr>
            </w:pPr>
            <w:r w:rsidRPr="00B07406">
              <w:rPr>
                <w:sz w:val="18"/>
                <w:szCs w:val="22"/>
                <w:lang w:val="en-US"/>
              </w:rPr>
              <w:t>OLTP базе података</w:t>
            </w:r>
          </w:p>
        </w:tc>
        <w:tc>
          <w:tcPr>
            <w:tcW w:w="2040" w:type="pct"/>
          </w:tcPr>
          <w:p w:rsidR="003207F7" w:rsidRPr="00B07406" w:rsidRDefault="003207F7" w:rsidP="009E20E9">
            <w:pPr>
              <w:tabs>
                <w:tab w:val="left" w:pos="7217"/>
              </w:tabs>
              <w:cnfStyle w:val="100000000000"/>
              <w:rPr>
                <w:sz w:val="18"/>
                <w:szCs w:val="22"/>
                <w:lang w:val="en-US"/>
              </w:rPr>
            </w:pPr>
            <w:r w:rsidRPr="00B07406">
              <w:rPr>
                <w:sz w:val="18"/>
                <w:szCs w:val="22"/>
                <w:lang w:val="en-US"/>
              </w:rPr>
              <w:t>Складиште података</w:t>
            </w:r>
          </w:p>
        </w:tc>
      </w:tr>
      <w:tr w:rsidR="003207F7" w:rsidRPr="00334B72" w:rsidTr="00F73C7C">
        <w:trPr>
          <w:cnfStyle w:val="000000100000"/>
          <w:trHeight w:val="306"/>
          <w:jc w:val="center"/>
        </w:trPr>
        <w:tc>
          <w:tcPr>
            <w:cnfStyle w:val="001000000000"/>
            <w:tcW w:w="917" w:type="pct"/>
          </w:tcPr>
          <w:p w:rsidR="003207F7" w:rsidRPr="000406D9" w:rsidRDefault="003207F7" w:rsidP="00C276D1">
            <w:pPr>
              <w:tabs>
                <w:tab w:val="left" w:pos="7217"/>
              </w:tabs>
              <w:spacing w:before="60"/>
              <w:rPr>
                <w:b w:val="0"/>
                <w:sz w:val="18"/>
                <w:szCs w:val="22"/>
                <w:lang w:val="en-US"/>
              </w:rPr>
            </w:pPr>
            <w:r w:rsidRPr="000406D9">
              <w:rPr>
                <w:b w:val="0"/>
                <w:sz w:val="18"/>
                <w:szCs w:val="22"/>
                <w:lang w:val="en-US"/>
              </w:rPr>
              <w:t>Намена</w:t>
            </w:r>
          </w:p>
        </w:tc>
        <w:tc>
          <w:tcPr>
            <w:tcW w:w="2044" w:type="pct"/>
          </w:tcPr>
          <w:p w:rsidR="003207F7" w:rsidRPr="00B07406" w:rsidRDefault="003207F7" w:rsidP="00C276D1">
            <w:pPr>
              <w:tabs>
                <w:tab w:val="left" w:pos="7217"/>
              </w:tabs>
              <w:spacing w:before="60"/>
              <w:cnfStyle w:val="000000100000"/>
              <w:rPr>
                <w:sz w:val="18"/>
                <w:szCs w:val="22"/>
                <w:lang w:val="en-US"/>
              </w:rPr>
            </w:pPr>
            <w:r w:rsidRPr="00B07406">
              <w:rPr>
                <w:sz w:val="18"/>
                <w:szCs w:val="22"/>
                <w:lang w:val="en-US"/>
              </w:rPr>
              <w:t>Подршка у трансакционим процесима</w:t>
            </w:r>
          </w:p>
        </w:tc>
        <w:tc>
          <w:tcPr>
            <w:tcW w:w="2040" w:type="pct"/>
          </w:tcPr>
          <w:p w:rsidR="003207F7" w:rsidRPr="00B07406" w:rsidRDefault="003207F7" w:rsidP="00C276D1">
            <w:pPr>
              <w:tabs>
                <w:tab w:val="left" w:pos="7217"/>
              </w:tabs>
              <w:spacing w:before="60"/>
              <w:cnfStyle w:val="000000100000"/>
              <w:rPr>
                <w:sz w:val="18"/>
                <w:szCs w:val="22"/>
                <w:lang w:val="en-US"/>
              </w:rPr>
            </w:pPr>
            <w:r w:rsidRPr="00B07406">
              <w:rPr>
                <w:sz w:val="18"/>
                <w:szCs w:val="22"/>
                <w:lang w:val="en-US"/>
              </w:rPr>
              <w:t>Подршка у доношењу одлука</w:t>
            </w:r>
          </w:p>
        </w:tc>
      </w:tr>
      <w:tr w:rsidR="003207F7" w:rsidRPr="00334B72" w:rsidTr="00F73C7C">
        <w:trPr>
          <w:trHeight w:val="510"/>
          <w:jc w:val="center"/>
        </w:trPr>
        <w:tc>
          <w:tcPr>
            <w:cnfStyle w:val="001000000000"/>
            <w:tcW w:w="917" w:type="pct"/>
          </w:tcPr>
          <w:p w:rsidR="003207F7" w:rsidRPr="000406D9" w:rsidRDefault="003207F7" w:rsidP="00C276D1">
            <w:pPr>
              <w:tabs>
                <w:tab w:val="left" w:pos="7217"/>
              </w:tabs>
              <w:spacing w:before="60"/>
              <w:rPr>
                <w:b w:val="0"/>
                <w:sz w:val="18"/>
                <w:szCs w:val="22"/>
                <w:lang w:val="en-US"/>
              </w:rPr>
            </w:pPr>
            <w:r w:rsidRPr="000406D9">
              <w:rPr>
                <w:b w:val="0"/>
                <w:sz w:val="18"/>
                <w:szCs w:val="22"/>
                <w:lang w:val="en-US"/>
              </w:rPr>
              <w:t>Извор података</w:t>
            </w:r>
          </w:p>
        </w:tc>
        <w:tc>
          <w:tcPr>
            <w:tcW w:w="2044" w:type="pct"/>
          </w:tcPr>
          <w:p w:rsidR="003207F7" w:rsidRPr="00B07406" w:rsidRDefault="003207F7" w:rsidP="00C276D1">
            <w:pPr>
              <w:tabs>
                <w:tab w:val="left" w:pos="7217"/>
              </w:tabs>
              <w:spacing w:before="60"/>
              <w:cnfStyle w:val="000000000000"/>
              <w:rPr>
                <w:sz w:val="18"/>
                <w:szCs w:val="22"/>
                <w:lang w:val="en-US"/>
              </w:rPr>
            </w:pPr>
            <w:r w:rsidRPr="00B07406">
              <w:rPr>
                <w:sz w:val="18"/>
                <w:szCs w:val="22"/>
                <w:lang w:val="en-US"/>
              </w:rPr>
              <w:t>Пословне трансакције</w:t>
            </w:r>
          </w:p>
        </w:tc>
        <w:tc>
          <w:tcPr>
            <w:tcW w:w="2040" w:type="pct"/>
          </w:tcPr>
          <w:p w:rsidR="003207F7" w:rsidRPr="00B07406" w:rsidRDefault="003207F7" w:rsidP="00C276D1">
            <w:pPr>
              <w:tabs>
                <w:tab w:val="left" w:pos="7217"/>
              </w:tabs>
              <w:spacing w:before="60"/>
              <w:cnfStyle w:val="000000000000"/>
              <w:rPr>
                <w:sz w:val="18"/>
                <w:szCs w:val="22"/>
                <w:lang w:val="en-US"/>
              </w:rPr>
            </w:pPr>
            <w:r w:rsidRPr="00B07406">
              <w:rPr>
                <w:sz w:val="18"/>
                <w:szCs w:val="22"/>
                <w:lang w:val="en-US"/>
              </w:rPr>
              <w:t>Вишеструки фајлови, базе-интерни и екстерни подаци фирме</w:t>
            </w:r>
          </w:p>
        </w:tc>
      </w:tr>
      <w:tr w:rsidR="003207F7" w:rsidRPr="00334B72" w:rsidTr="00F73C7C">
        <w:trPr>
          <w:cnfStyle w:val="000000100000"/>
          <w:trHeight w:val="952"/>
          <w:jc w:val="center"/>
        </w:trPr>
        <w:tc>
          <w:tcPr>
            <w:cnfStyle w:val="001000000000"/>
            <w:tcW w:w="917" w:type="pct"/>
          </w:tcPr>
          <w:p w:rsidR="003207F7" w:rsidRPr="000406D9" w:rsidRDefault="003207F7" w:rsidP="00C276D1">
            <w:pPr>
              <w:tabs>
                <w:tab w:val="left" w:pos="7217"/>
              </w:tabs>
              <w:spacing w:before="60"/>
              <w:rPr>
                <w:b w:val="0"/>
                <w:sz w:val="18"/>
                <w:szCs w:val="22"/>
                <w:lang w:val="en-US"/>
              </w:rPr>
            </w:pPr>
            <w:r w:rsidRPr="000406D9">
              <w:rPr>
                <w:b w:val="0"/>
                <w:sz w:val="18"/>
                <w:szCs w:val="22"/>
                <w:lang w:val="en-US"/>
              </w:rPr>
              <w:t>Корисницима дозвољен приступ подацима</w:t>
            </w:r>
          </w:p>
        </w:tc>
        <w:tc>
          <w:tcPr>
            <w:tcW w:w="2044" w:type="pct"/>
          </w:tcPr>
          <w:p w:rsidR="003207F7" w:rsidRPr="00B07406" w:rsidRDefault="003207F7" w:rsidP="00C276D1">
            <w:pPr>
              <w:tabs>
                <w:tab w:val="left" w:pos="7217"/>
              </w:tabs>
              <w:spacing w:before="60"/>
              <w:cnfStyle w:val="000000100000"/>
              <w:rPr>
                <w:sz w:val="18"/>
                <w:szCs w:val="22"/>
                <w:lang w:val="en-US"/>
              </w:rPr>
            </w:pPr>
            <w:r w:rsidRPr="00B07406">
              <w:rPr>
                <w:sz w:val="18"/>
                <w:szCs w:val="22"/>
                <w:lang w:val="en-US"/>
              </w:rPr>
              <w:t>Read and write</w:t>
            </w:r>
          </w:p>
        </w:tc>
        <w:tc>
          <w:tcPr>
            <w:tcW w:w="2040" w:type="pct"/>
          </w:tcPr>
          <w:p w:rsidR="003207F7" w:rsidRPr="00B07406" w:rsidRDefault="003207F7" w:rsidP="00C276D1">
            <w:pPr>
              <w:tabs>
                <w:tab w:val="left" w:pos="7217"/>
              </w:tabs>
              <w:spacing w:before="60"/>
              <w:cnfStyle w:val="000000100000"/>
              <w:rPr>
                <w:sz w:val="18"/>
                <w:szCs w:val="22"/>
                <w:lang w:val="en-US"/>
              </w:rPr>
            </w:pPr>
            <w:r w:rsidRPr="00B07406">
              <w:rPr>
                <w:sz w:val="18"/>
                <w:szCs w:val="22"/>
                <w:lang w:val="en-US"/>
              </w:rPr>
              <w:t>Read-only</w:t>
            </w:r>
          </w:p>
        </w:tc>
      </w:tr>
      <w:tr w:rsidR="003207F7" w:rsidRPr="00334B72" w:rsidTr="00F73C7C">
        <w:trPr>
          <w:trHeight w:val="918"/>
          <w:jc w:val="center"/>
        </w:trPr>
        <w:tc>
          <w:tcPr>
            <w:cnfStyle w:val="001000000000"/>
            <w:tcW w:w="917" w:type="pct"/>
          </w:tcPr>
          <w:p w:rsidR="003207F7" w:rsidRPr="000406D9" w:rsidRDefault="003207F7" w:rsidP="00C276D1">
            <w:pPr>
              <w:tabs>
                <w:tab w:val="left" w:pos="7217"/>
              </w:tabs>
              <w:spacing w:before="60"/>
              <w:rPr>
                <w:b w:val="0"/>
                <w:sz w:val="18"/>
                <w:szCs w:val="22"/>
                <w:lang w:val="en-US"/>
              </w:rPr>
            </w:pPr>
            <w:r w:rsidRPr="000406D9">
              <w:rPr>
                <w:b w:val="0"/>
                <w:sz w:val="18"/>
                <w:szCs w:val="22"/>
                <w:lang w:val="en-US"/>
              </w:rPr>
              <w:t>Примарни мод приступа подацима</w:t>
            </w:r>
          </w:p>
        </w:tc>
        <w:tc>
          <w:tcPr>
            <w:tcW w:w="2044" w:type="pct"/>
          </w:tcPr>
          <w:p w:rsidR="003207F7" w:rsidRPr="00B07406" w:rsidRDefault="003207F7" w:rsidP="00C276D1">
            <w:pPr>
              <w:tabs>
                <w:tab w:val="left" w:pos="7217"/>
              </w:tabs>
              <w:spacing w:before="60"/>
              <w:cnfStyle w:val="000000000000"/>
              <w:rPr>
                <w:sz w:val="18"/>
                <w:szCs w:val="22"/>
                <w:lang w:val="en-US"/>
              </w:rPr>
            </w:pPr>
            <w:r w:rsidRPr="00B07406">
              <w:rPr>
                <w:sz w:val="18"/>
                <w:szCs w:val="22"/>
                <w:lang w:val="en-US"/>
              </w:rPr>
              <w:t>Једноставна претрага и ажурирање базе података</w:t>
            </w:r>
          </w:p>
        </w:tc>
        <w:tc>
          <w:tcPr>
            <w:tcW w:w="2040" w:type="pct"/>
          </w:tcPr>
          <w:p w:rsidR="003207F7" w:rsidRPr="00B07406" w:rsidRDefault="003207F7" w:rsidP="00C276D1">
            <w:pPr>
              <w:tabs>
                <w:tab w:val="left" w:pos="7217"/>
              </w:tabs>
              <w:spacing w:before="60"/>
              <w:cnfStyle w:val="000000000000"/>
              <w:rPr>
                <w:sz w:val="18"/>
                <w:szCs w:val="22"/>
                <w:lang w:val="en-US"/>
              </w:rPr>
            </w:pPr>
            <w:r w:rsidRPr="00B07406">
              <w:rPr>
                <w:sz w:val="18"/>
                <w:szCs w:val="22"/>
                <w:lang w:val="en-US"/>
              </w:rPr>
              <w:t>Једноставно и комплексно претраге са растућом употребом минирања података како би се препознали шаблони података</w:t>
            </w:r>
          </w:p>
        </w:tc>
      </w:tr>
      <w:tr w:rsidR="003207F7" w:rsidRPr="00334B72" w:rsidTr="00F73C7C">
        <w:trPr>
          <w:cnfStyle w:val="000000100000"/>
          <w:trHeight w:val="715"/>
          <w:jc w:val="center"/>
        </w:trPr>
        <w:tc>
          <w:tcPr>
            <w:cnfStyle w:val="001000000000"/>
            <w:tcW w:w="917" w:type="pct"/>
          </w:tcPr>
          <w:p w:rsidR="003207F7" w:rsidRPr="000406D9" w:rsidRDefault="003207F7" w:rsidP="00C276D1">
            <w:pPr>
              <w:tabs>
                <w:tab w:val="left" w:pos="7217"/>
              </w:tabs>
              <w:spacing w:before="60"/>
              <w:rPr>
                <w:b w:val="0"/>
                <w:sz w:val="18"/>
                <w:szCs w:val="22"/>
                <w:lang w:val="en-US"/>
              </w:rPr>
            </w:pPr>
            <w:r w:rsidRPr="000406D9">
              <w:rPr>
                <w:b w:val="0"/>
                <w:sz w:val="18"/>
                <w:szCs w:val="22"/>
                <w:lang w:val="en-US"/>
              </w:rPr>
              <w:lastRenderedPageBreak/>
              <w:t>Примарни модел базе података</w:t>
            </w:r>
          </w:p>
        </w:tc>
        <w:tc>
          <w:tcPr>
            <w:tcW w:w="2044" w:type="pct"/>
          </w:tcPr>
          <w:p w:rsidR="003207F7" w:rsidRPr="00B07406" w:rsidRDefault="003207F7" w:rsidP="00C276D1">
            <w:pPr>
              <w:tabs>
                <w:tab w:val="left" w:pos="7217"/>
              </w:tabs>
              <w:spacing w:before="60"/>
              <w:cnfStyle w:val="000000100000"/>
              <w:rPr>
                <w:sz w:val="18"/>
                <w:szCs w:val="22"/>
                <w:lang w:val="en-US"/>
              </w:rPr>
            </w:pPr>
            <w:r w:rsidRPr="00B07406">
              <w:rPr>
                <w:sz w:val="18"/>
                <w:szCs w:val="22"/>
                <w:lang w:val="en-US"/>
              </w:rPr>
              <w:t>Релацијски</w:t>
            </w:r>
          </w:p>
        </w:tc>
        <w:tc>
          <w:tcPr>
            <w:tcW w:w="2040" w:type="pct"/>
          </w:tcPr>
          <w:p w:rsidR="003207F7" w:rsidRPr="00B07406" w:rsidRDefault="003207F7" w:rsidP="00C276D1">
            <w:pPr>
              <w:tabs>
                <w:tab w:val="left" w:pos="7217"/>
              </w:tabs>
              <w:spacing w:before="60"/>
              <w:cnfStyle w:val="000000100000"/>
              <w:rPr>
                <w:sz w:val="18"/>
                <w:szCs w:val="22"/>
                <w:lang w:val="en-US"/>
              </w:rPr>
            </w:pPr>
            <w:r w:rsidRPr="00B07406">
              <w:rPr>
                <w:sz w:val="18"/>
                <w:szCs w:val="22"/>
                <w:lang w:val="en-US"/>
              </w:rPr>
              <w:t>релацијски</w:t>
            </w:r>
          </w:p>
        </w:tc>
      </w:tr>
      <w:tr w:rsidR="003207F7" w:rsidRPr="00334B72" w:rsidTr="00F73C7C">
        <w:trPr>
          <w:trHeight w:val="341"/>
          <w:jc w:val="center"/>
        </w:trPr>
        <w:tc>
          <w:tcPr>
            <w:cnfStyle w:val="001000000000"/>
            <w:tcW w:w="917" w:type="pct"/>
          </w:tcPr>
          <w:p w:rsidR="003207F7" w:rsidRPr="000406D9" w:rsidRDefault="003207F7" w:rsidP="00C276D1">
            <w:pPr>
              <w:tabs>
                <w:tab w:val="left" w:pos="7217"/>
              </w:tabs>
              <w:spacing w:before="60"/>
              <w:rPr>
                <w:b w:val="0"/>
                <w:sz w:val="18"/>
                <w:szCs w:val="22"/>
                <w:lang w:val="en-US"/>
              </w:rPr>
            </w:pPr>
            <w:r w:rsidRPr="000406D9">
              <w:rPr>
                <w:b w:val="0"/>
                <w:sz w:val="18"/>
                <w:szCs w:val="22"/>
                <w:lang w:val="en-US"/>
              </w:rPr>
              <w:t>Ниво детаља</w:t>
            </w:r>
          </w:p>
        </w:tc>
        <w:tc>
          <w:tcPr>
            <w:tcW w:w="2044" w:type="pct"/>
          </w:tcPr>
          <w:p w:rsidR="003207F7" w:rsidRPr="00B07406" w:rsidRDefault="003207F7" w:rsidP="00C276D1">
            <w:pPr>
              <w:tabs>
                <w:tab w:val="left" w:pos="7217"/>
              </w:tabs>
              <w:spacing w:before="60"/>
              <w:cnfStyle w:val="000000000000"/>
              <w:rPr>
                <w:sz w:val="18"/>
                <w:szCs w:val="22"/>
                <w:lang w:val="en-US"/>
              </w:rPr>
            </w:pPr>
            <w:r w:rsidRPr="00B07406">
              <w:rPr>
                <w:sz w:val="18"/>
                <w:szCs w:val="22"/>
                <w:lang w:val="en-US"/>
              </w:rPr>
              <w:t>Детаљне трансакције</w:t>
            </w:r>
          </w:p>
        </w:tc>
        <w:tc>
          <w:tcPr>
            <w:tcW w:w="2040" w:type="pct"/>
          </w:tcPr>
          <w:p w:rsidR="003207F7" w:rsidRPr="00B07406" w:rsidRDefault="003207F7" w:rsidP="00C276D1">
            <w:pPr>
              <w:tabs>
                <w:tab w:val="left" w:pos="7217"/>
              </w:tabs>
              <w:spacing w:before="60"/>
              <w:cnfStyle w:val="000000000000"/>
              <w:rPr>
                <w:sz w:val="18"/>
                <w:szCs w:val="22"/>
                <w:lang w:val="en-US"/>
              </w:rPr>
            </w:pPr>
            <w:r w:rsidRPr="00B07406">
              <w:rPr>
                <w:sz w:val="18"/>
                <w:szCs w:val="22"/>
                <w:lang w:val="en-US"/>
              </w:rPr>
              <w:t>Често сумирани подаци</w:t>
            </w:r>
          </w:p>
        </w:tc>
      </w:tr>
      <w:tr w:rsidR="003207F7" w:rsidRPr="00334B72" w:rsidTr="00F73C7C">
        <w:trPr>
          <w:cnfStyle w:val="000000100000"/>
          <w:trHeight w:val="715"/>
          <w:jc w:val="center"/>
        </w:trPr>
        <w:tc>
          <w:tcPr>
            <w:cnfStyle w:val="001000000000"/>
            <w:tcW w:w="917" w:type="pct"/>
          </w:tcPr>
          <w:p w:rsidR="003207F7" w:rsidRPr="000406D9" w:rsidRDefault="003207F7" w:rsidP="00C276D1">
            <w:pPr>
              <w:tabs>
                <w:tab w:val="left" w:pos="7217"/>
              </w:tabs>
              <w:spacing w:before="60"/>
              <w:rPr>
                <w:b w:val="0"/>
                <w:sz w:val="18"/>
                <w:szCs w:val="22"/>
                <w:lang w:val="en-US"/>
              </w:rPr>
            </w:pPr>
            <w:r w:rsidRPr="000406D9">
              <w:rPr>
                <w:b w:val="0"/>
                <w:sz w:val="18"/>
                <w:szCs w:val="22"/>
                <w:lang w:val="en-US"/>
              </w:rPr>
              <w:t>Доступност историјских података</w:t>
            </w:r>
          </w:p>
        </w:tc>
        <w:tc>
          <w:tcPr>
            <w:tcW w:w="2044" w:type="pct"/>
          </w:tcPr>
          <w:p w:rsidR="003207F7" w:rsidRPr="00B07406" w:rsidRDefault="003207F7" w:rsidP="00C276D1">
            <w:pPr>
              <w:tabs>
                <w:tab w:val="left" w:pos="7217"/>
              </w:tabs>
              <w:spacing w:before="60"/>
              <w:cnfStyle w:val="000000100000"/>
              <w:rPr>
                <w:sz w:val="18"/>
                <w:szCs w:val="22"/>
                <w:lang w:val="en-US"/>
              </w:rPr>
            </w:pPr>
            <w:r w:rsidRPr="00B07406">
              <w:rPr>
                <w:sz w:val="18"/>
                <w:szCs w:val="22"/>
                <w:lang w:val="en-US"/>
              </w:rPr>
              <w:t>Веома ограничена- типично неколико недеља или месеци</w:t>
            </w:r>
          </w:p>
        </w:tc>
        <w:tc>
          <w:tcPr>
            <w:tcW w:w="2040" w:type="pct"/>
          </w:tcPr>
          <w:p w:rsidR="003207F7" w:rsidRPr="00B07406" w:rsidRDefault="003207F7" w:rsidP="00C276D1">
            <w:pPr>
              <w:tabs>
                <w:tab w:val="left" w:pos="7217"/>
              </w:tabs>
              <w:spacing w:before="60"/>
              <w:cnfStyle w:val="000000100000"/>
              <w:rPr>
                <w:sz w:val="18"/>
                <w:szCs w:val="22"/>
                <w:lang w:val="en-US"/>
              </w:rPr>
            </w:pPr>
            <w:r w:rsidRPr="00B07406">
              <w:rPr>
                <w:sz w:val="18"/>
                <w:szCs w:val="22"/>
                <w:lang w:val="en-US"/>
              </w:rPr>
              <w:t>Више година</w:t>
            </w:r>
          </w:p>
        </w:tc>
      </w:tr>
      <w:tr w:rsidR="003207F7" w:rsidRPr="00334B72" w:rsidTr="00F73C7C">
        <w:trPr>
          <w:trHeight w:val="510"/>
          <w:jc w:val="center"/>
        </w:trPr>
        <w:tc>
          <w:tcPr>
            <w:cnfStyle w:val="001000000000"/>
            <w:tcW w:w="917" w:type="pct"/>
          </w:tcPr>
          <w:p w:rsidR="003207F7" w:rsidRPr="000406D9" w:rsidRDefault="003207F7" w:rsidP="00C276D1">
            <w:pPr>
              <w:tabs>
                <w:tab w:val="left" w:pos="7217"/>
              </w:tabs>
              <w:spacing w:before="60"/>
              <w:rPr>
                <w:b w:val="0"/>
                <w:sz w:val="18"/>
                <w:szCs w:val="22"/>
                <w:lang w:val="en-US"/>
              </w:rPr>
            </w:pPr>
            <w:r w:rsidRPr="000406D9">
              <w:rPr>
                <w:b w:val="0"/>
                <w:sz w:val="18"/>
                <w:szCs w:val="22"/>
                <w:lang w:val="en-US"/>
              </w:rPr>
              <w:t>Процес ажурирања</w:t>
            </w:r>
          </w:p>
        </w:tc>
        <w:tc>
          <w:tcPr>
            <w:tcW w:w="2044" w:type="pct"/>
          </w:tcPr>
          <w:p w:rsidR="003207F7" w:rsidRPr="00B07406" w:rsidRDefault="003207F7" w:rsidP="00C276D1">
            <w:pPr>
              <w:tabs>
                <w:tab w:val="left" w:pos="7217"/>
              </w:tabs>
              <w:spacing w:before="60"/>
              <w:cnfStyle w:val="000000000000"/>
              <w:rPr>
                <w:sz w:val="18"/>
                <w:szCs w:val="22"/>
                <w:lang w:val="en-US"/>
              </w:rPr>
            </w:pPr>
            <w:r w:rsidRPr="00B07406">
              <w:rPr>
                <w:sz w:val="18"/>
                <w:szCs w:val="22"/>
                <w:lang w:val="en-US"/>
              </w:rPr>
              <w:t>Онлајн, процесира упоредо са трансакцијама</w:t>
            </w:r>
          </w:p>
        </w:tc>
        <w:tc>
          <w:tcPr>
            <w:tcW w:w="2040" w:type="pct"/>
          </w:tcPr>
          <w:p w:rsidR="003207F7" w:rsidRPr="00B07406" w:rsidRDefault="003207F7" w:rsidP="00C276D1">
            <w:pPr>
              <w:tabs>
                <w:tab w:val="left" w:pos="7217"/>
              </w:tabs>
              <w:spacing w:before="60"/>
              <w:cnfStyle w:val="000000000000"/>
              <w:rPr>
                <w:sz w:val="18"/>
                <w:szCs w:val="22"/>
                <w:lang w:val="en-US"/>
              </w:rPr>
            </w:pPr>
            <w:r w:rsidRPr="00B07406">
              <w:rPr>
                <w:sz w:val="18"/>
                <w:szCs w:val="22"/>
                <w:lang w:val="en-US"/>
              </w:rPr>
              <w:t>Периодични процес, једном недељно или месечно</w:t>
            </w:r>
          </w:p>
        </w:tc>
      </w:tr>
      <w:tr w:rsidR="003207F7" w:rsidRPr="00334B72" w:rsidTr="00F73C7C">
        <w:trPr>
          <w:cnfStyle w:val="000000100000"/>
          <w:trHeight w:val="749"/>
          <w:jc w:val="center"/>
        </w:trPr>
        <w:tc>
          <w:tcPr>
            <w:cnfStyle w:val="001000000000"/>
            <w:tcW w:w="917" w:type="pct"/>
          </w:tcPr>
          <w:p w:rsidR="003207F7" w:rsidRPr="000406D9" w:rsidRDefault="003207F7" w:rsidP="00C276D1">
            <w:pPr>
              <w:tabs>
                <w:tab w:val="left" w:pos="7217"/>
              </w:tabs>
              <w:spacing w:before="60"/>
              <w:rPr>
                <w:b w:val="0"/>
                <w:sz w:val="18"/>
                <w:szCs w:val="22"/>
                <w:lang w:val="en-US"/>
              </w:rPr>
            </w:pPr>
            <w:r w:rsidRPr="000406D9">
              <w:rPr>
                <w:b w:val="0"/>
                <w:sz w:val="18"/>
                <w:szCs w:val="22"/>
                <w:lang w:val="en-US"/>
              </w:rPr>
              <w:t>Лакоћа ажурирања</w:t>
            </w:r>
          </w:p>
        </w:tc>
        <w:tc>
          <w:tcPr>
            <w:tcW w:w="2044" w:type="pct"/>
          </w:tcPr>
          <w:p w:rsidR="003207F7" w:rsidRPr="00B07406" w:rsidRDefault="003207F7" w:rsidP="00C276D1">
            <w:pPr>
              <w:tabs>
                <w:tab w:val="left" w:pos="7217"/>
              </w:tabs>
              <w:spacing w:before="60"/>
              <w:cnfStyle w:val="000000100000"/>
              <w:rPr>
                <w:sz w:val="18"/>
                <w:szCs w:val="22"/>
                <w:lang w:val="en-US"/>
              </w:rPr>
            </w:pPr>
            <w:r w:rsidRPr="00B07406">
              <w:rPr>
                <w:sz w:val="18"/>
                <w:szCs w:val="22"/>
                <w:lang w:val="en-US"/>
              </w:rPr>
              <w:t>Рутински и лако</w:t>
            </w:r>
          </w:p>
        </w:tc>
        <w:tc>
          <w:tcPr>
            <w:tcW w:w="2040" w:type="pct"/>
          </w:tcPr>
          <w:p w:rsidR="003207F7" w:rsidRPr="00B07406" w:rsidRDefault="003207F7" w:rsidP="00C276D1">
            <w:pPr>
              <w:tabs>
                <w:tab w:val="left" w:pos="7217"/>
              </w:tabs>
              <w:spacing w:before="60"/>
              <w:cnfStyle w:val="000000100000"/>
              <w:rPr>
                <w:sz w:val="18"/>
                <w:szCs w:val="22"/>
                <w:lang w:val="en-US"/>
              </w:rPr>
            </w:pPr>
            <w:r w:rsidRPr="00B07406">
              <w:rPr>
                <w:sz w:val="18"/>
                <w:szCs w:val="22"/>
                <w:lang w:val="en-US"/>
              </w:rPr>
              <w:t>Комплексно, морају се комбиновати подаци из више извора, подаци морају проћи кроз процес чишћења</w:t>
            </w:r>
          </w:p>
        </w:tc>
      </w:tr>
      <w:tr w:rsidR="003207F7" w:rsidRPr="00334B72" w:rsidTr="00F73C7C">
        <w:trPr>
          <w:trHeight w:val="306"/>
          <w:jc w:val="center"/>
        </w:trPr>
        <w:tc>
          <w:tcPr>
            <w:cnfStyle w:val="001000000000"/>
            <w:tcW w:w="917" w:type="pct"/>
          </w:tcPr>
          <w:p w:rsidR="003207F7" w:rsidRPr="000406D9" w:rsidRDefault="003207F7" w:rsidP="00C276D1">
            <w:pPr>
              <w:tabs>
                <w:tab w:val="left" w:pos="7217"/>
              </w:tabs>
              <w:spacing w:before="60"/>
              <w:rPr>
                <w:b w:val="0"/>
                <w:szCs w:val="22"/>
                <w:lang w:val="en-US"/>
              </w:rPr>
            </w:pPr>
            <w:r w:rsidRPr="000406D9">
              <w:rPr>
                <w:b w:val="0"/>
                <w:szCs w:val="22"/>
                <w:lang w:val="en-US"/>
              </w:rPr>
              <w:t>Проблеми интегрисања података</w:t>
            </w:r>
          </w:p>
        </w:tc>
        <w:tc>
          <w:tcPr>
            <w:tcW w:w="2044" w:type="pct"/>
          </w:tcPr>
          <w:p w:rsidR="003207F7" w:rsidRPr="0050330A" w:rsidRDefault="003207F7" w:rsidP="00C276D1">
            <w:pPr>
              <w:tabs>
                <w:tab w:val="left" w:pos="7217"/>
              </w:tabs>
              <w:spacing w:before="60"/>
              <w:cnfStyle w:val="000000000000"/>
              <w:rPr>
                <w:szCs w:val="22"/>
                <w:lang w:val="en-US"/>
              </w:rPr>
            </w:pPr>
            <w:r w:rsidRPr="0050330A">
              <w:rPr>
                <w:szCs w:val="22"/>
                <w:lang w:val="en-US"/>
              </w:rPr>
              <w:t>Свака индивидуална трансакција мора бити блиско едитована</w:t>
            </w:r>
          </w:p>
        </w:tc>
        <w:tc>
          <w:tcPr>
            <w:tcW w:w="2040" w:type="pct"/>
          </w:tcPr>
          <w:p w:rsidR="003207F7" w:rsidRPr="0050330A" w:rsidRDefault="003207F7" w:rsidP="00C276D1">
            <w:pPr>
              <w:tabs>
                <w:tab w:val="left" w:pos="7217"/>
              </w:tabs>
              <w:spacing w:before="60"/>
              <w:cnfStyle w:val="000000000000"/>
              <w:rPr>
                <w:szCs w:val="22"/>
                <w:lang w:val="en-US"/>
              </w:rPr>
            </w:pPr>
            <w:r w:rsidRPr="0050330A">
              <w:rPr>
                <w:szCs w:val="22"/>
                <w:lang w:val="en-US"/>
              </w:rPr>
              <w:t>Велики напор приликом чишћења и интегрисања података из више извора</w:t>
            </w:r>
          </w:p>
        </w:tc>
      </w:tr>
    </w:tbl>
    <w:p w:rsidR="003207F7" w:rsidRDefault="003207F7" w:rsidP="003207F7">
      <w:pPr>
        <w:tabs>
          <w:tab w:val="left" w:pos="7217"/>
        </w:tabs>
        <w:rPr>
          <w:sz w:val="22"/>
          <w:szCs w:val="22"/>
        </w:rPr>
      </w:pPr>
    </w:p>
    <w:p w:rsidR="00F73C7C" w:rsidRDefault="00F73C7C" w:rsidP="00F73C7C">
      <w:pPr>
        <w:rPr>
          <w:szCs w:val="22"/>
        </w:rPr>
      </w:pPr>
      <w:r>
        <w:rPr>
          <w:szCs w:val="22"/>
        </w:rPr>
        <w:tab/>
      </w:r>
      <w:r w:rsidR="003207F7" w:rsidRPr="0050330A">
        <w:rPr>
          <w:szCs w:val="22"/>
          <w:lang w:val="en-US"/>
        </w:rPr>
        <w:t xml:space="preserve">Као </w:t>
      </w:r>
      <w:r w:rsidR="002032D1">
        <w:rPr>
          <w:szCs w:val="22"/>
          <w:lang/>
        </w:rPr>
        <w:t xml:space="preserve">и </w:t>
      </w:r>
      <w:r w:rsidR="003207F7" w:rsidRPr="0050330A">
        <w:rPr>
          <w:szCs w:val="22"/>
          <w:lang w:val="en-US"/>
        </w:rPr>
        <w:t xml:space="preserve">репозиторијуми клиничких података, складиште података чува податке из других база података. Креирање складишта података подразумева извлачење и чишћење података из мноштва организационих база података. Међутим, основна структура складишта података другачија је у односу на структуру табеле </w:t>
      </w:r>
      <w:r w:rsidR="00100FA8">
        <w:rPr>
          <w:szCs w:val="22"/>
          <w:lang w:val="en-US"/>
        </w:rPr>
        <w:t>релационе</w:t>
      </w:r>
      <w:r w:rsidR="00B95678">
        <w:rPr>
          <w:szCs w:val="22"/>
          <w:lang/>
        </w:rPr>
        <w:t xml:space="preserve"> </w:t>
      </w:r>
      <w:r w:rsidR="003207F7" w:rsidRPr="0050330A">
        <w:rPr>
          <w:szCs w:val="22"/>
          <w:lang w:val="en-US"/>
        </w:rPr>
        <w:t xml:space="preserve">базе података. Ова различита структура дозвољава екстракцију података кроз димензију попут времена (по недељи, месецу или години), локације, или дијагнозе. Често се може приступити подацима у складишту података преко drill-down менија који дозвољава да видите све мање и мање јединице кроз димензију. </w:t>
      </w:r>
    </w:p>
    <w:p w:rsidR="003207F7" w:rsidRPr="0050330A" w:rsidRDefault="00F73C7C" w:rsidP="00F73C7C">
      <w:pPr>
        <w:rPr>
          <w:szCs w:val="22"/>
          <w:lang w:val="en-US"/>
        </w:rPr>
      </w:pPr>
      <w:r>
        <w:rPr>
          <w:szCs w:val="22"/>
        </w:rPr>
        <w:tab/>
      </w:r>
      <w:r w:rsidR="003207F7" w:rsidRPr="0050330A">
        <w:rPr>
          <w:szCs w:val="22"/>
          <w:lang w:val="en-US"/>
        </w:rPr>
        <w:t>На пример, можете видети број пацијената са одређеном дијагнозом за годину дана, а онда за месец дана у тој години, а потом и за дан у том месецу. Или бисте могли видети колико је пута процедура извршена на свим локацијама у здравственом систему, а затим потражити укупан број по регионима по објекту. Иако исти подаци могу бити доступни у релаци</w:t>
      </w:r>
      <w:r w:rsidR="00C13916">
        <w:rPr>
          <w:szCs w:val="22"/>
          <w:lang/>
        </w:rPr>
        <w:t>оној</w:t>
      </w:r>
      <w:r w:rsidR="003207F7" w:rsidRPr="0050330A">
        <w:rPr>
          <w:szCs w:val="22"/>
          <w:lang w:val="en-US"/>
        </w:rPr>
        <w:t xml:space="preserve"> бази података, њена нормирана структура прави упите које бисте морали користити како бисте добили информације, што је прилично сложено и тешко извршити. Складишта података помажу организацијама да трансформишу велике количине података из одвојених трансакцијских датотека у јединствену базу података за подршку при одлучивању. Продавнице података су структурно сличне складиштима података, али углавном не толико велике. Типична продавница података је развијена за одређену сврху или јединицу у оквиру организација.</w:t>
      </w:r>
    </w:p>
    <w:p w:rsidR="003207F7" w:rsidRPr="00334B72" w:rsidRDefault="003207F7" w:rsidP="003207F7">
      <w:pPr>
        <w:pStyle w:val="Heading3"/>
      </w:pPr>
      <w:bookmarkStart w:id="15" w:name="_Toc504779619"/>
      <w:bookmarkStart w:id="16" w:name="_Toc529109424"/>
      <w:bookmarkStart w:id="17" w:name="_Toc5555521"/>
      <w:r w:rsidRPr="00334B72">
        <w:t>Претрага података (Data mining)</w:t>
      </w:r>
      <w:bookmarkEnd w:id="15"/>
      <w:bookmarkEnd w:id="16"/>
      <w:bookmarkEnd w:id="17"/>
    </w:p>
    <w:p w:rsidR="003207F7" w:rsidRDefault="00F406B5" w:rsidP="003207F7">
      <w:pPr>
        <w:tabs>
          <w:tab w:val="left" w:pos="7217"/>
        </w:tabs>
        <w:rPr>
          <w:szCs w:val="22"/>
        </w:rPr>
      </w:pPr>
      <w:r w:rsidRPr="00F406B5">
        <w:rPr>
          <w:i/>
          <w:szCs w:val="22"/>
          <w:lang w:val="en-US"/>
        </w:rPr>
        <w:t xml:space="preserve">Претрага података </w:t>
      </w:r>
      <w:r w:rsidR="003207F7" w:rsidRPr="0050330A">
        <w:rPr>
          <w:szCs w:val="22"/>
          <w:lang w:val="en-US"/>
        </w:rPr>
        <w:t xml:space="preserve">је још један концепт који је блиско повезан са великим базама података као што су репозиторијуми клиничких података и складишта података. Међутим, претрага података (као и неколико других ИТ концепта) значе различите ствари различитим људима. Продавци апликација за примену у здравственој заштити могу користити појам </w:t>
      </w:r>
      <w:r w:rsidR="000442C3" w:rsidRPr="000442C3">
        <w:rPr>
          <w:szCs w:val="22"/>
          <w:lang/>
        </w:rPr>
        <w:t>п</w:t>
      </w:r>
      <w:r w:rsidR="000442C3" w:rsidRPr="000442C3">
        <w:rPr>
          <w:szCs w:val="22"/>
          <w:lang w:val="en-US"/>
        </w:rPr>
        <w:t>ретрага података</w:t>
      </w:r>
      <w:r w:rsidR="000442C3" w:rsidRPr="00F406B5">
        <w:rPr>
          <w:i/>
          <w:szCs w:val="22"/>
          <w:lang w:val="en-US"/>
        </w:rPr>
        <w:t xml:space="preserve"> </w:t>
      </w:r>
      <w:r w:rsidR="003207F7" w:rsidRPr="0050330A">
        <w:rPr>
          <w:szCs w:val="22"/>
          <w:lang w:val="en-US"/>
        </w:rPr>
        <w:t xml:space="preserve">када се односи на кориснички интерфејс складишта података или репозиторијума података. Може се односити и на способност да </w:t>
      </w:r>
      <w:r w:rsidR="00EC0357">
        <w:rPr>
          <w:szCs w:val="22"/>
          <w:lang/>
        </w:rPr>
        <w:t>''избуше''</w:t>
      </w:r>
      <w:r w:rsidR="003207F7" w:rsidRPr="0050330A">
        <w:rPr>
          <w:szCs w:val="22"/>
          <w:lang w:val="en-US"/>
        </w:rPr>
        <w:t xml:space="preserve"> податке као </w:t>
      </w:r>
      <w:r w:rsidR="00EC0357" w:rsidRPr="0050330A">
        <w:rPr>
          <w:szCs w:val="22"/>
          <w:lang w:val="en-US"/>
        </w:rPr>
        <w:t>претрага података</w:t>
      </w:r>
      <w:r w:rsidR="003207F7" w:rsidRPr="0050330A">
        <w:rPr>
          <w:szCs w:val="22"/>
          <w:lang w:val="en-US"/>
        </w:rPr>
        <w:t>,</w:t>
      </w:r>
      <w:r w:rsidR="00EC0357">
        <w:rPr>
          <w:szCs w:val="22"/>
          <w:lang/>
        </w:rPr>
        <w:t xml:space="preserve"> </w:t>
      </w:r>
      <w:r w:rsidR="003207F7" w:rsidRPr="0050330A">
        <w:rPr>
          <w:szCs w:val="22"/>
          <w:lang w:val="en-US"/>
        </w:rPr>
        <w:t>на пример. Међутим, прецизније коришћење</w:t>
      </w:r>
      <w:r w:rsidR="002F339C">
        <w:rPr>
          <w:szCs w:val="22"/>
          <w:lang/>
        </w:rPr>
        <w:t xml:space="preserve"> </w:t>
      </w:r>
      <w:r w:rsidR="002F339C" w:rsidRPr="0050330A">
        <w:rPr>
          <w:szCs w:val="22"/>
          <w:lang w:val="en-US"/>
        </w:rPr>
        <w:t>претраг</w:t>
      </w:r>
      <w:r w:rsidR="002F339C">
        <w:rPr>
          <w:szCs w:val="22"/>
          <w:lang/>
        </w:rPr>
        <w:t>е</w:t>
      </w:r>
      <w:r w:rsidR="002F339C" w:rsidRPr="0050330A">
        <w:rPr>
          <w:szCs w:val="22"/>
          <w:lang w:val="en-US"/>
        </w:rPr>
        <w:t xml:space="preserve"> података </w:t>
      </w:r>
      <w:r w:rsidR="003207F7" w:rsidRPr="0050330A">
        <w:rPr>
          <w:szCs w:val="22"/>
          <w:lang w:val="en-US"/>
        </w:rPr>
        <w:t xml:space="preserve">се односи на софистицирану анализу, алатку која аутоматски открива обрасце међу подацима у продавници података. Претрага података је напредни облик подршке одлучивању. За разлику од пасивних алатки за упоређивање података, алатка за анализу не захтева од корисника да </w:t>
      </w:r>
      <w:r w:rsidR="002F339C">
        <w:rPr>
          <w:szCs w:val="22"/>
          <w:lang/>
        </w:rPr>
        <w:t>постави</w:t>
      </w:r>
      <w:r w:rsidR="003207F7" w:rsidRPr="0050330A">
        <w:rPr>
          <w:szCs w:val="22"/>
          <w:lang w:val="en-US"/>
        </w:rPr>
        <w:t xml:space="preserve"> појединачна специфична питања бази података. Уместо тога, ова алатка је програмирана да претражи и извуче обрасце, трендове и правила. Прав</w:t>
      </w:r>
      <w:r w:rsidR="002F339C">
        <w:rPr>
          <w:szCs w:val="22"/>
          <w:lang/>
        </w:rPr>
        <w:t xml:space="preserve">а </w:t>
      </w:r>
      <w:r w:rsidR="003207F7" w:rsidRPr="0050330A">
        <w:rPr>
          <w:szCs w:val="22"/>
          <w:lang w:val="en-US"/>
        </w:rPr>
        <w:t xml:space="preserve"> </w:t>
      </w:r>
      <w:r w:rsidR="002F339C" w:rsidRPr="0050330A">
        <w:rPr>
          <w:szCs w:val="22"/>
          <w:lang w:val="en-US"/>
        </w:rPr>
        <w:t xml:space="preserve">претрага података </w:t>
      </w:r>
      <w:r w:rsidR="003207F7" w:rsidRPr="0050330A">
        <w:rPr>
          <w:szCs w:val="22"/>
          <w:lang w:val="en-US"/>
        </w:rPr>
        <w:t>тренутно се користи у пословној заједници за маркетинг и предиктивн</w:t>
      </w:r>
      <w:r w:rsidR="002F339C">
        <w:rPr>
          <w:szCs w:val="22"/>
          <w:lang/>
        </w:rPr>
        <w:t>у</w:t>
      </w:r>
      <w:r w:rsidR="003207F7" w:rsidRPr="0050330A">
        <w:rPr>
          <w:szCs w:val="22"/>
          <w:lang w:val="en-US"/>
        </w:rPr>
        <w:t xml:space="preserve"> анализ</w:t>
      </w:r>
      <w:r w:rsidR="002F339C">
        <w:rPr>
          <w:szCs w:val="22"/>
          <w:lang/>
        </w:rPr>
        <w:t>у</w:t>
      </w:r>
      <w:r w:rsidR="003207F7" w:rsidRPr="0050330A">
        <w:rPr>
          <w:szCs w:val="22"/>
          <w:lang w:val="en-US"/>
        </w:rPr>
        <w:t>. Међутим, ово аналитичко руковање подацима тренутно није распрострањено у здравственој заједници.</w:t>
      </w:r>
    </w:p>
    <w:p w:rsidR="003207F7" w:rsidRDefault="003207F7" w:rsidP="003207F7">
      <w:pPr>
        <w:tabs>
          <w:tab w:val="left" w:pos="7217"/>
        </w:tabs>
        <w:rPr>
          <w:szCs w:val="22"/>
        </w:rPr>
      </w:pPr>
    </w:p>
    <w:p w:rsidR="003207F7" w:rsidRDefault="003207F7" w:rsidP="003207F7">
      <w:pPr>
        <w:pStyle w:val="Heading2"/>
      </w:pPr>
      <w:bookmarkStart w:id="18" w:name="_Toc504779620"/>
      <w:bookmarkStart w:id="19" w:name="_Toc529109425"/>
      <w:bookmarkStart w:id="20" w:name="_Toc5555522"/>
      <w:r w:rsidRPr="00080E2A">
        <w:lastRenderedPageBreak/>
        <w:t>Мреже и комуникације података</w:t>
      </w:r>
      <w:bookmarkEnd w:id="18"/>
      <w:bookmarkEnd w:id="19"/>
      <w:bookmarkEnd w:id="20"/>
    </w:p>
    <w:p w:rsidR="009B3626" w:rsidRDefault="003207F7" w:rsidP="003207F7">
      <w:pPr>
        <w:rPr>
          <w:lang/>
        </w:rPr>
      </w:pPr>
      <w:r w:rsidRPr="00080E2A">
        <w:rPr>
          <w:lang w:val="en-US"/>
        </w:rPr>
        <w:t xml:space="preserve">Појам </w:t>
      </w:r>
      <w:r w:rsidRPr="002F339C">
        <w:rPr>
          <w:i/>
          <w:lang w:val="en-US"/>
        </w:rPr>
        <w:t>комуникације података</w:t>
      </w:r>
      <w:r w:rsidRPr="00080E2A">
        <w:rPr>
          <w:lang w:val="en-US"/>
        </w:rPr>
        <w:t xml:space="preserve"> односи се на пренос електронских података унутар или међу рачунарима и другим сродним уређајима. У овом </w:t>
      </w:r>
      <w:r w:rsidR="002F339C">
        <w:rPr>
          <w:lang/>
        </w:rPr>
        <w:t>делу</w:t>
      </w:r>
      <w:r w:rsidRPr="00080E2A">
        <w:rPr>
          <w:lang w:val="en-US"/>
        </w:rPr>
        <w:t xml:space="preserve"> направићемо бескрајан приказ многих компоненти које улазе у изградњу рачунарских мрежа са циљем комуникације података. </w:t>
      </w:r>
    </w:p>
    <w:p w:rsidR="003207F7" w:rsidRPr="00080E2A" w:rsidRDefault="009B3626" w:rsidP="003207F7">
      <w:pPr>
        <w:rPr>
          <w:lang w:val="en-US"/>
        </w:rPr>
      </w:pPr>
      <w:r>
        <w:rPr>
          <w:lang/>
        </w:rPr>
        <w:tab/>
      </w:r>
      <w:r w:rsidR="003207F7" w:rsidRPr="00080E2A">
        <w:rPr>
          <w:lang w:val="en-US"/>
        </w:rPr>
        <w:t xml:space="preserve">Уређаји који чине рачунарске мреже морају бити компатибилни. Морају бити способни да комуницирају једни са другима. Много тога што уводимо у овом </w:t>
      </w:r>
      <w:r>
        <w:rPr>
          <w:lang/>
        </w:rPr>
        <w:t>делу</w:t>
      </w:r>
      <w:r w:rsidR="003207F7" w:rsidRPr="00080E2A">
        <w:rPr>
          <w:lang w:val="en-US"/>
        </w:rPr>
        <w:t xml:space="preserve"> подразумева </w:t>
      </w:r>
      <w:r>
        <w:rPr>
          <w:lang/>
        </w:rPr>
        <w:t>форму</w:t>
      </w:r>
      <w:r w:rsidR="003207F7" w:rsidRPr="00080E2A">
        <w:rPr>
          <w:lang w:val="en-US"/>
        </w:rPr>
        <w:t xml:space="preserve"> дефиниције и примера различитих врста мрежних компоненти чија компатибилност и интероперабилност могу бити проблем. Конкретно, покривамо следеће теме које се односе на комуникацију с подацима, посебно у домену здравствене заштите:</w:t>
      </w:r>
    </w:p>
    <w:p w:rsidR="003207F7" w:rsidRPr="00080E2A" w:rsidRDefault="003207F7" w:rsidP="003207F7">
      <w:pPr>
        <w:numPr>
          <w:ilvl w:val="0"/>
          <w:numId w:val="44"/>
        </w:numPr>
        <w:spacing w:before="120" w:line="240" w:lineRule="auto"/>
        <w:rPr>
          <w:lang w:val="en-US"/>
        </w:rPr>
      </w:pPr>
      <w:r w:rsidRPr="00080E2A">
        <w:rPr>
          <w:lang w:val="en-US"/>
        </w:rPr>
        <w:t>Протоколи мрежне комуникације</w:t>
      </w:r>
    </w:p>
    <w:p w:rsidR="003207F7" w:rsidRPr="00080E2A" w:rsidRDefault="003207F7" w:rsidP="003207F7">
      <w:pPr>
        <w:numPr>
          <w:ilvl w:val="0"/>
          <w:numId w:val="44"/>
        </w:numPr>
        <w:spacing w:before="120" w:line="240" w:lineRule="auto"/>
        <w:rPr>
          <w:lang w:val="en-US"/>
        </w:rPr>
      </w:pPr>
      <w:r w:rsidRPr="00080E2A">
        <w:rPr>
          <w:lang w:val="en-US"/>
        </w:rPr>
        <w:t>Типови и конфигурације мреже</w:t>
      </w:r>
    </w:p>
    <w:p w:rsidR="003207F7" w:rsidRPr="00080E2A" w:rsidRDefault="003207F7" w:rsidP="003207F7">
      <w:pPr>
        <w:numPr>
          <w:ilvl w:val="0"/>
          <w:numId w:val="44"/>
        </w:numPr>
        <w:spacing w:before="120" w:line="240" w:lineRule="auto"/>
        <w:rPr>
          <w:lang w:val="en-US"/>
        </w:rPr>
      </w:pPr>
      <w:r w:rsidRPr="00080E2A">
        <w:rPr>
          <w:lang w:val="en-US"/>
        </w:rPr>
        <w:t>Мрежни медији и пропусни опсег</w:t>
      </w:r>
    </w:p>
    <w:p w:rsidR="003207F7" w:rsidRPr="00080E2A" w:rsidRDefault="003207F7" w:rsidP="003207F7">
      <w:pPr>
        <w:numPr>
          <w:ilvl w:val="0"/>
          <w:numId w:val="44"/>
        </w:numPr>
        <w:spacing w:before="120" w:line="240" w:lineRule="auto"/>
        <w:rPr>
          <w:lang w:val="en-US"/>
        </w:rPr>
      </w:pPr>
      <w:r w:rsidRPr="00080E2A">
        <w:rPr>
          <w:lang w:val="en-US"/>
        </w:rPr>
        <w:t>Мрежни комуникацијски уређаји</w:t>
      </w:r>
    </w:p>
    <w:p w:rsidR="003207F7" w:rsidRPr="00080E2A" w:rsidRDefault="003207F7" w:rsidP="003207F7">
      <w:pPr>
        <w:pStyle w:val="Heading3"/>
      </w:pPr>
      <w:bookmarkStart w:id="21" w:name="_Toc504779621"/>
      <w:bookmarkStart w:id="22" w:name="_Toc529109426"/>
      <w:bookmarkStart w:id="23" w:name="_Toc5555523"/>
      <w:r w:rsidRPr="00080E2A">
        <w:t>Протоколи мрежне комуникације</w:t>
      </w:r>
      <w:bookmarkEnd w:id="21"/>
      <w:bookmarkEnd w:id="22"/>
      <w:bookmarkEnd w:id="23"/>
      <w:r w:rsidRPr="00080E2A">
        <w:tab/>
      </w:r>
    </w:p>
    <w:p w:rsidR="009B3626" w:rsidRDefault="003207F7" w:rsidP="003207F7">
      <w:pPr>
        <w:rPr>
          <w:lang/>
        </w:rPr>
      </w:pPr>
      <w:r w:rsidRPr="00080E2A">
        <w:rPr>
          <w:lang w:val="en-US"/>
        </w:rPr>
        <w:t xml:space="preserve">Пренос података преко рачунарских мрежа данас је могућ због </w:t>
      </w:r>
      <w:r w:rsidRPr="009B3626">
        <w:rPr>
          <w:i/>
          <w:lang w:val="en-US"/>
        </w:rPr>
        <w:t>комуникацијских</w:t>
      </w:r>
      <w:r w:rsidRPr="00080E2A">
        <w:rPr>
          <w:lang w:val="en-US"/>
        </w:rPr>
        <w:t xml:space="preserve"> </w:t>
      </w:r>
      <w:r w:rsidRPr="009B3626">
        <w:rPr>
          <w:i/>
          <w:lang w:val="en-US"/>
        </w:rPr>
        <w:t>протокола и стандарда</w:t>
      </w:r>
      <w:r w:rsidRPr="00080E2A">
        <w:rPr>
          <w:lang w:val="en-US"/>
        </w:rPr>
        <w:t xml:space="preserve">. Без заједничког </w:t>
      </w:r>
      <w:r w:rsidRPr="009B3626">
        <w:rPr>
          <w:i/>
          <w:lang w:val="en-US"/>
        </w:rPr>
        <w:t>језика</w:t>
      </w:r>
      <w:r w:rsidRPr="00080E2A">
        <w:rPr>
          <w:lang w:val="en-US"/>
        </w:rPr>
        <w:t xml:space="preserve"> протокола, умрежени рачунари и други уређаји не би могли да се повежу и разговарају једни с другима. </w:t>
      </w:r>
    </w:p>
    <w:p w:rsidR="003207F7" w:rsidRPr="00080E2A" w:rsidRDefault="009B3626" w:rsidP="003207F7">
      <w:pPr>
        <w:rPr>
          <w:lang w:val="en-US"/>
        </w:rPr>
      </w:pPr>
      <w:r>
        <w:rPr>
          <w:lang/>
        </w:rPr>
        <w:tab/>
      </w:r>
      <w:r w:rsidR="003207F7" w:rsidRPr="00080E2A">
        <w:rPr>
          <w:lang w:val="en-US"/>
        </w:rPr>
        <w:t>Разлика између протокола и стандарда често је погрешно схваћена. С једне стране, енглески језик је протокол за комуникацију. То је и стандард. Људи који су научили енглески језик од стране различитих инструктора у различитим деловима света ће научити (више или мање) исте ствари и бити у стању да комуницирају једни с другима јер постоји стандардни речник и стандарди за ствари као што је глаголско време. Са друге стране, утикачи за уређаје су протоколи - ту је и спецификација за двоје равних клешта који формирају утикач. Али утикач није стандард. Апарати у Швајцарској користе два круга и амерички уређаји не могу бити укључени у швајцарску утичницу.</w:t>
      </w:r>
    </w:p>
    <w:p w:rsidR="003207F7" w:rsidRDefault="00F73C7C" w:rsidP="003207F7">
      <w:r>
        <w:tab/>
      </w:r>
      <w:r w:rsidR="003207F7" w:rsidRPr="00080E2A">
        <w:rPr>
          <w:lang w:val="en-US"/>
        </w:rPr>
        <w:t xml:space="preserve">Потреба за стандардним мрежним протоколима је евидентна од када су прве рачунарске мреже изграђене. У ту сврху је Међународна организација за стандардизацију </w:t>
      </w:r>
      <w:r w:rsidR="00D42F55">
        <w:rPr>
          <w:lang/>
        </w:rPr>
        <w:t>(</w:t>
      </w:r>
      <w:r w:rsidR="00D42F55" w:rsidRPr="00D42F55">
        <w:rPr>
          <w:i/>
          <w:lang/>
        </w:rPr>
        <w:t>International Organization for Standardization</w:t>
      </w:r>
      <w:r w:rsidR="00D42F55">
        <w:rPr>
          <w:lang/>
        </w:rPr>
        <w:t xml:space="preserve">) </w:t>
      </w:r>
      <w:r w:rsidR="003207F7" w:rsidRPr="00080E2A">
        <w:rPr>
          <w:lang w:val="en-US"/>
        </w:rPr>
        <w:t>развила модел интерконекције отворених стандарда (</w:t>
      </w:r>
      <w:r w:rsidR="00D42F55" w:rsidRPr="00D42F55">
        <w:rPr>
          <w:i/>
          <w:lang w:val="en-US"/>
        </w:rPr>
        <w:t>Open Standards Interconnection</w:t>
      </w:r>
      <w:r w:rsidR="00D42F55" w:rsidRPr="00D42F55">
        <w:rPr>
          <w:lang w:val="en-US"/>
        </w:rPr>
        <w:t xml:space="preserve"> </w:t>
      </w:r>
      <w:r w:rsidR="00D42F55">
        <w:rPr>
          <w:lang/>
        </w:rPr>
        <w:t xml:space="preserve">- </w:t>
      </w:r>
      <w:r w:rsidR="00D42F55" w:rsidRPr="00D42F55">
        <w:rPr>
          <w:lang w:val="en-US"/>
        </w:rPr>
        <w:t>OSI</w:t>
      </w:r>
      <w:r w:rsidR="003207F7" w:rsidRPr="00080E2A">
        <w:rPr>
          <w:lang w:val="en-US"/>
        </w:rPr>
        <w:t>). Рад на ОSI-у је започео у осамдесетим. Иако је овај модел добро прихваћен као концептуални или референтни, модел за мрежне протоколе, важно је имати у виду да није развио детаљне спецификације, како је било некад</w:t>
      </w:r>
      <w:r w:rsidR="003207F7">
        <w:rPr>
          <w:lang w:val="en-US"/>
        </w:rPr>
        <w:t>а предвиђено</w:t>
      </w:r>
      <w:r w:rsidR="003207F7" w:rsidRPr="00080E2A">
        <w:rPr>
          <w:lang w:val="en-US"/>
        </w:rPr>
        <w:t xml:space="preserve">. ОSI није сет протокола. Насупрот томе, то је модел или шема за опис мрежних протокола који су били или ће бити развијени и усвојени од стране индустрије. Општи увод у ОSI користан је као референтна тачка када се говори о другим аспектима рачунарских мрежа. </w:t>
      </w:r>
      <w:r w:rsidR="003207F7">
        <w:t xml:space="preserve">Табела </w:t>
      </w:r>
      <w:r>
        <w:t>испод</w:t>
      </w:r>
      <w:r w:rsidR="003207F7">
        <w:rPr>
          <w:lang w:val="en-US"/>
        </w:rPr>
        <w:t xml:space="preserve"> </w:t>
      </w:r>
      <w:r w:rsidR="003207F7" w:rsidRPr="00080E2A">
        <w:rPr>
          <w:lang w:val="en-US"/>
        </w:rPr>
        <w:t xml:space="preserve">даје кратак опис сваког слоја ОSI модела. </w:t>
      </w:r>
    </w:p>
    <w:p w:rsidR="003207F7" w:rsidRPr="00BF1B11" w:rsidRDefault="00F73C7C" w:rsidP="003207F7">
      <w:r>
        <w:tab/>
      </w:r>
      <w:r w:rsidR="003207F7">
        <w:t xml:space="preserve">Слика </w:t>
      </w:r>
      <w:r>
        <w:t>испод</w:t>
      </w:r>
      <w:r w:rsidR="003207F7">
        <w:t xml:space="preserve"> </w:t>
      </w:r>
      <w:r w:rsidR="003207F7" w:rsidRPr="00080E2A">
        <w:rPr>
          <w:lang w:val="en-US"/>
        </w:rPr>
        <w:t>приказује концептуални оквир, показујући како ће п</w:t>
      </w:r>
      <w:r w:rsidR="00AD2627">
        <w:rPr>
          <w:lang w:val="en-US"/>
        </w:rPr>
        <w:t xml:space="preserve">одаци тећи са једног рачунара </w:t>
      </w:r>
      <w:r w:rsidR="00AD2627">
        <w:rPr>
          <w:lang/>
        </w:rPr>
        <w:t>до</w:t>
      </w:r>
      <w:r w:rsidR="003207F7" w:rsidRPr="00080E2A">
        <w:rPr>
          <w:lang w:val="en-US"/>
        </w:rPr>
        <w:t xml:space="preserve"> друг</w:t>
      </w:r>
      <w:r w:rsidR="00AD2627">
        <w:rPr>
          <w:lang/>
        </w:rPr>
        <w:t>ог</w:t>
      </w:r>
      <w:r w:rsidR="003207F7" w:rsidRPr="00080E2A">
        <w:rPr>
          <w:lang w:val="en-US"/>
        </w:rPr>
        <w:t xml:space="preserve"> </w:t>
      </w:r>
      <w:r w:rsidR="00AD2627">
        <w:rPr>
          <w:lang/>
        </w:rPr>
        <w:t>у</w:t>
      </w:r>
      <w:r w:rsidR="003207F7" w:rsidRPr="00080E2A">
        <w:rPr>
          <w:lang w:val="en-US"/>
        </w:rPr>
        <w:t xml:space="preserve"> мрежи. До данас, најчешће коришћен мрежни модел за креирање софтвера мрежне комуникације је Интернет модел који користи </w:t>
      </w:r>
      <w:r w:rsidR="003207F7" w:rsidRPr="00080E2A">
        <w:rPr>
          <w:i/>
          <w:lang w:val="en-US"/>
        </w:rPr>
        <w:t>Transmission Control Protocol/Internet Protocol</w:t>
      </w:r>
      <w:r w:rsidR="003207F7" w:rsidRPr="00080E2A">
        <w:rPr>
          <w:lang w:val="en-US"/>
        </w:rPr>
        <w:t xml:space="preserve"> (TCP/IP). ТCP/IP први пут је представљен 1970-их од стране владе САД-а за подршку одбрамбеним актив</w:t>
      </w:r>
      <w:r w:rsidR="003207F7">
        <w:rPr>
          <w:lang w:val="en-US"/>
        </w:rPr>
        <w:t>ностима</w:t>
      </w:r>
      <w:r w:rsidR="003207F7" w:rsidRPr="00080E2A">
        <w:rPr>
          <w:lang w:val="en-US"/>
        </w:rPr>
        <w:t>. Међутим, овај сет протокола није почео да доминира у индустрији рачунарске мреже, све до бума World Wide Web-a. Као и ОSI модел, Интернет модел је слојевит модел (</w:t>
      </w:r>
      <w:r w:rsidR="003207F7">
        <w:t xml:space="preserve">Слика </w:t>
      </w:r>
      <w:r>
        <w:t>испод)</w:t>
      </w:r>
      <w:r w:rsidR="003207F7" w:rsidRPr="00080E2A">
        <w:rPr>
          <w:lang w:val="en-US"/>
        </w:rPr>
        <w:t>. Међутим, Интернет модел има мање слојева, и за разлику од ОSI референтнoг модела, он представља стварне спецификације протоко</w:t>
      </w:r>
      <w:r w:rsidR="003207F7">
        <w:rPr>
          <w:lang w:val="en-US"/>
        </w:rPr>
        <w:t>ла на сваком слоју</w:t>
      </w:r>
      <w:r w:rsidR="003207F7" w:rsidRPr="00080E2A">
        <w:rPr>
          <w:lang w:val="en-US"/>
        </w:rPr>
        <w:t>.</w:t>
      </w:r>
    </w:p>
    <w:p w:rsidR="003207F7" w:rsidRPr="00080E2A" w:rsidRDefault="00F73C7C" w:rsidP="003207F7">
      <w:pPr>
        <w:rPr>
          <w:lang w:val="en-US"/>
        </w:rPr>
      </w:pPr>
      <w:r>
        <w:tab/>
      </w:r>
      <w:r w:rsidR="003207F7" w:rsidRPr="00080E2A">
        <w:rPr>
          <w:lang w:val="en-US"/>
        </w:rPr>
        <w:t>Неколико других стандардних мрежних протокола вредни су помена, иако је следећа листа свеобухватна. Сваки слој мреже захтева специфичне протоколе, који морају онда радити заједно како би били сигурни да ток података тече од пошиљаоца ка примаоцу.</w:t>
      </w:r>
    </w:p>
    <w:p w:rsidR="007971DB" w:rsidRPr="007971DB" w:rsidRDefault="003207F7" w:rsidP="003207F7">
      <w:pPr>
        <w:numPr>
          <w:ilvl w:val="0"/>
          <w:numId w:val="45"/>
        </w:numPr>
        <w:spacing w:before="120" w:line="240" w:lineRule="auto"/>
        <w:rPr>
          <w:lang w:val="en-US"/>
        </w:rPr>
      </w:pPr>
      <w:r w:rsidRPr="007971DB">
        <w:rPr>
          <w:b/>
          <w:i/>
          <w:lang w:val="en-US"/>
        </w:rPr>
        <w:t>Етернет</w:t>
      </w:r>
      <w:r w:rsidRPr="007971DB">
        <w:rPr>
          <w:lang w:val="en-US"/>
        </w:rPr>
        <w:t xml:space="preserve"> је најпопуларнија технологија локалне ЛАН мреже која се користи данас, како у здравству тако и у пословању. Етернет је спецификован као IЕЕЕ стандард (802.3). </w:t>
      </w:r>
      <w:r w:rsidRPr="007971DB">
        <w:rPr>
          <w:lang w:val="en-US"/>
        </w:rPr>
        <w:lastRenderedPageBreak/>
        <w:t xml:space="preserve">Првобитно је развијен као резултат заједничког напора неколико истакнутих произвођача: Xerox, Digital Equipment Corporation, и Intel. Етернет системе нуди много различитих мрежних произвођача и праве се у различитим брзинама. 10-BАSЕ-Т Еthernet обезбеђује брзину преноса до 10 мегабита у секунди (Мbps), Fast Еthernet обезбеђује до 100 Мbps, а Gigabit Ethernet обезбеђује до 1000 Мb/s. </w:t>
      </w:r>
    </w:p>
    <w:p w:rsidR="003207F7" w:rsidRPr="007971DB" w:rsidRDefault="003207F7" w:rsidP="003207F7">
      <w:pPr>
        <w:numPr>
          <w:ilvl w:val="0"/>
          <w:numId w:val="45"/>
        </w:numPr>
        <w:spacing w:before="120" w:line="240" w:lineRule="auto"/>
        <w:rPr>
          <w:lang w:val="en-US"/>
        </w:rPr>
      </w:pPr>
      <w:r w:rsidRPr="007971DB">
        <w:rPr>
          <w:b/>
          <w:i/>
          <w:lang w:val="en-US"/>
        </w:rPr>
        <w:t>Режим асинхроног преноса</w:t>
      </w:r>
      <w:r w:rsidRPr="007971DB">
        <w:rPr>
          <w:lang w:val="en-US"/>
        </w:rPr>
        <w:t xml:space="preserve"> (</w:t>
      </w:r>
      <w:r w:rsidRPr="007971DB">
        <w:rPr>
          <w:i/>
          <w:lang w:val="en-US"/>
        </w:rPr>
        <w:t>asynchronous transfer mode</w:t>
      </w:r>
      <w:r w:rsidRPr="007971DB">
        <w:rPr>
          <w:lang w:val="en-US"/>
        </w:rPr>
        <w:t>, АТМ) дизајниран је за имплементирање променљивих технолошких протокола са хардверским уређајима који омогућавају већу брзину преноса података - до 10 Gbps.</w:t>
      </w:r>
    </w:p>
    <w:p w:rsidR="003207F7" w:rsidRPr="00080E2A" w:rsidRDefault="003207F7" w:rsidP="003207F7">
      <w:pPr>
        <w:numPr>
          <w:ilvl w:val="0"/>
          <w:numId w:val="45"/>
        </w:numPr>
        <w:spacing w:before="120" w:line="240" w:lineRule="auto"/>
        <w:rPr>
          <w:lang w:val="en-US"/>
        </w:rPr>
      </w:pPr>
      <w:r w:rsidRPr="00080E2A">
        <w:rPr>
          <w:b/>
          <w:i/>
          <w:iCs/>
          <w:lang w:val="en-US"/>
        </w:rPr>
        <w:t>Bluetooth</w:t>
      </w:r>
      <w:r w:rsidR="007971DB">
        <w:rPr>
          <w:b/>
          <w:i/>
          <w:iCs/>
          <w:lang/>
        </w:rPr>
        <w:t xml:space="preserve"> </w:t>
      </w:r>
      <w:r w:rsidRPr="00080E2A">
        <w:rPr>
          <w:lang w:val="en-US"/>
        </w:rPr>
        <w:t xml:space="preserve">је развојни стандард комуникације који је први пут уведен 1994. године. Дизајниран је тако да омогућава комуникацију између мобилних телефона, ручних рачунара и других бежичних уређаја. Здравствене установе могу користити </w:t>
      </w:r>
      <w:r w:rsidRPr="00080E2A">
        <w:rPr>
          <w:i/>
          <w:iCs/>
          <w:lang w:val="en-US"/>
        </w:rPr>
        <w:t>Bluetooth</w:t>
      </w:r>
      <w:r w:rsidR="007971DB">
        <w:rPr>
          <w:i/>
          <w:iCs/>
          <w:lang/>
        </w:rPr>
        <w:t xml:space="preserve"> </w:t>
      </w:r>
      <w:r w:rsidRPr="00080E2A">
        <w:rPr>
          <w:lang w:val="en-US"/>
        </w:rPr>
        <w:t>технологије у бежичној тастатури, мишевима, слушалицама или PDA уређајима.</w:t>
      </w:r>
    </w:p>
    <w:p w:rsidR="003207F7" w:rsidRPr="00080E2A" w:rsidRDefault="003207F7" w:rsidP="003207F7">
      <w:pPr>
        <w:numPr>
          <w:ilvl w:val="0"/>
          <w:numId w:val="45"/>
        </w:numPr>
        <w:spacing w:before="120" w:line="240" w:lineRule="auto"/>
        <w:rPr>
          <w:lang w:val="en-US"/>
        </w:rPr>
      </w:pPr>
      <w:r w:rsidRPr="00080E2A">
        <w:rPr>
          <w:b/>
          <w:i/>
          <w:iCs/>
          <w:lang w:val="en-US"/>
        </w:rPr>
        <w:t>IEEE</w:t>
      </w:r>
      <w:r w:rsidRPr="00080E2A">
        <w:rPr>
          <w:b/>
          <w:lang w:val="en-US"/>
        </w:rPr>
        <w:t xml:space="preserve"> 802.11</w:t>
      </w:r>
      <w:r w:rsidRPr="00080E2A">
        <w:rPr>
          <w:lang w:val="en-US"/>
        </w:rPr>
        <w:t xml:space="preserve"> стандарди важе за бежичну Етернет </w:t>
      </w:r>
      <w:r w:rsidRPr="00080E2A">
        <w:rPr>
          <w:bCs/>
          <w:iCs/>
          <w:lang w:val="en-US"/>
        </w:rPr>
        <w:t>LAN</w:t>
      </w:r>
      <w:r w:rsidRPr="00080E2A">
        <w:rPr>
          <w:lang w:val="en-US"/>
        </w:rPr>
        <w:t xml:space="preserve"> технологију. Стандард 802.11а односи се на бежичне АТМ системе и уређаје за брзо пребацивање. Стандарди 802.11b, 802.11g, и 802.11n (или Wi-Fi спецификације) користебежичне рачунарске мреже.</w:t>
      </w:r>
    </w:p>
    <w:p w:rsidR="003207F7" w:rsidRPr="00080E2A" w:rsidRDefault="003207F7" w:rsidP="003207F7"/>
    <w:p w:rsidR="003207F7" w:rsidRPr="001E12CB" w:rsidRDefault="003207F7" w:rsidP="003207F7">
      <w:pPr>
        <w:rPr>
          <w:lang w:val="en-US"/>
        </w:rPr>
      </w:pPr>
    </w:p>
    <w:p w:rsidR="003207F7" w:rsidRPr="0006292B" w:rsidRDefault="003207F7" w:rsidP="003207F7">
      <w:pPr>
        <w:tabs>
          <w:tab w:val="left" w:pos="7217"/>
        </w:tabs>
        <w:rPr>
          <w:b/>
          <w:szCs w:val="22"/>
        </w:rPr>
      </w:pPr>
      <w:r w:rsidRPr="00D44908">
        <w:rPr>
          <w:szCs w:val="22"/>
          <w:lang w:val="en-US"/>
        </w:rPr>
        <w:t>Седмослојни ОSI модел</w:t>
      </w:r>
    </w:p>
    <w:tbl>
      <w:tblPr>
        <w:tblStyle w:val="LightShading-Accent1"/>
        <w:tblW w:w="5000" w:type="pct"/>
        <w:jc w:val="center"/>
        <w:tblLook w:val="04A0"/>
      </w:tblPr>
      <w:tblGrid>
        <w:gridCol w:w="2305"/>
        <w:gridCol w:w="6982"/>
      </w:tblGrid>
      <w:tr w:rsidR="003207F7" w:rsidRPr="0006292B" w:rsidTr="007971DB">
        <w:trPr>
          <w:cnfStyle w:val="100000000000"/>
          <w:jc w:val="center"/>
        </w:trPr>
        <w:tc>
          <w:tcPr>
            <w:cnfStyle w:val="001000000000"/>
            <w:tcW w:w="1241" w:type="pct"/>
          </w:tcPr>
          <w:p w:rsidR="003207F7" w:rsidRPr="007971DB" w:rsidRDefault="003207F7" w:rsidP="00B81A7D">
            <w:pPr>
              <w:tabs>
                <w:tab w:val="left" w:pos="7217"/>
              </w:tabs>
              <w:spacing w:before="60"/>
              <w:rPr>
                <w:sz w:val="18"/>
                <w:szCs w:val="18"/>
                <w:lang w:val="en-US"/>
              </w:rPr>
            </w:pPr>
            <w:r w:rsidRPr="007971DB">
              <w:rPr>
                <w:sz w:val="18"/>
                <w:szCs w:val="18"/>
                <w:lang w:val="en-US"/>
              </w:rPr>
              <w:t>Апликација (слој 7)</w:t>
            </w:r>
          </w:p>
        </w:tc>
        <w:tc>
          <w:tcPr>
            <w:tcW w:w="3759" w:type="pct"/>
          </w:tcPr>
          <w:p w:rsidR="003207F7" w:rsidRPr="007971DB" w:rsidRDefault="003207F7" w:rsidP="00B81A7D">
            <w:pPr>
              <w:tabs>
                <w:tab w:val="left" w:pos="7217"/>
              </w:tabs>
              <w:spacing w:before="60"/>
              <w:cnfStyle w:val="100000000000"/>
              <w:rPr>
                <w:b w:val="0"/>
                <w:sz w:val="18"/>
                <w:szCs w:val="18"/>
                <w:lang w:val="en-US"/>
              </w:rPr>
            </w:pPr>
            <w:r w:rsidRPr="007971DB">
              <w:rPr>
                <w:b w:val="0"/>
                <w:sz w:val="18"/>
                <w:szCs w:val="18"/>
                <w:lang w:val="en-US"/>
              </w:rPr>
              <w:t>Овај слој подржава апликацијске и крајње корисничке процесе. Идентификовани су комуникациони партнери и квалитет услуге, аутентикација корисника и приватност се разматрају, и идентификују се сва ограничења синтакси података. Све у овом слоју је специфично за апликације. Овај слој обезбеђује апликацију и услуге за пренос датотека, е-мејл и други мрежне софтвер услуге.</w:t>
            </w:r>
          </w:p>
        </w:tc>
      </w:tr>
      <w:tr w:rsidR="003207F7" w:rsidRPr="0006292B" w:rsidTr="007971DB">
        <w:trPr>
          <w:cnfStyle w:val="000000100000"/>
          <w:jc w:val="center"/>
        </w:trPr>
        <w:tc>
          <w:tcPr>
            <w:cnfStyle w:val="001000000000"/>
            <w:tcW w:w="1241" w:type="pct"/>
          </w:tcPr>
          <w:p w:rsidR="003207F7" w:rsidRPr="007971DB" w:rsidRDefault="003207F7" w:rsidP="00B81A7D">
            <w:pPr>
              <w:tabs>
                <w:tab w:val="left" w:pos="7217"/>
              </w:tabs>
              <w:spacing w:before="60"/>
              <w:rPr>
                <w:sz w:val="18"/>
                <w:szCs w:val="18"/>
                <w:lang w:val="en-US"/>
              </w:rPr>
            </w:pPr>
            <w:r w:rsidRPr="007971DB">
              <w:rPr>
                <w:sz w:val="18"/>
                <w:szCs w:val="18"/>
                <w:lang w:val="en-US"/>
              </w:rPr>
              <w:t>Презентација (слој 6)</w:t>
            </w:r>
          </w:p>
        </w:tc>
        <w:tc>
          <w:tcPr>
            <w:tcW w:w="3759" w:type="pct"/>
          </w:tcPr>
          <w:p w:rsidR="003207F7" w:rsidRPr="007971DB" w:rsidRDefault="003207F7" w:rsidP="00B81A7D">
            <w:pPr>
              <w:tabs>
                <w:tab w:val="left" w:pos="7217"/>
              </w:tabs>
              <w:spacing w:before="60"/>
              <w:cnfStyle w:val="000000100000"/>
              <w:rPr>
                <w:sz w:val="18"/>
                <w:szCs w:val="18"/>
                <w:lang w:val="en-US"/>
              </w:rPr>
            </w:pPr>
            <w:r w:rsidRPr="007971DB">
              <w:rPr>
                <w:sz w:val="18"/>
                <w:szCs w:val="18"/>
                <w:lang w:val="en-US"/>
              </w:rPr>
              <w:t>Овај слој обезбеђује независност од разлика у подацима и представљању (на пример, шифровање) превођењем апликација за мрежни формат и обрнуто. То функционише у претварању података у облику коју слој апликације може прихватити. Он форматира и шифрује податке који се шаљу преко мреже, обезбеђујући слободу од проблема са компатибилношћу.</w:t>
            </w:r>
          </w:p>
        </w:tc>
      </w:tr>
      <w:tr w:rsidR="003207F7" w:rsidRPr="0006292B" w:rsidTr="007971DB">
        <w:trPr>
          <w:jc w:val="center"/>
        </w:trPr>
        <w:tc>
          <w:tcPr>
            <w:cnfStyle w:val="001000000000"/>
            <w:tcW w:w="1241" w:type="pct"/>
          </w:tcPr>
          <w:p w:rsidR="003207F7" w:rsidRPr="007971DB" w:rsidRDefault="003207F7" w:rsidP="00B81A7D">
            <w:pPr>
              <w:tabs>
                <w:tab w:val="left" w:pos="7217"/>
              </w:tabs>
              <w:spacing w:before="60"/>
              <w:rPr>
                <w:sz w:val="18"/>
                <w:szCs w:val="18"/>
                <w:lang w:val="en-US"/>
              </w:rPr>
            </w:pPr>
            <w:r w:rsidRPr="007971DB">
              <w:rPr>
                <w:sz w:val="18"/>
                <w:szCs w:val="18"/>
                <w:lang w:val="en-US"/>
              </w:rPr>
              <w:t>Сесија (слој 5)</w:t>
            </w:r>
          </w:p>
        </w:tc>
        <w:tc>
          <w:tcPr>
            <w:tcW w:w="3759" w:type="pct"/>
          </w:tcPr>
          <w:p w:rsidR="003207F7" w:rsidRPr="007971DB" w:rsidRDefault="003207F7" w:rsidP="00B81A7D">
            <w:pPr>
              <w:tabs>
                <w:tab w:val="left" w:pos="7217"/>
              </w:tabs>
              <w:spacing w:before="60"/>
              <w:cnfStyle w:val="000000000000"/>
              <w:rPr>
                <w:sz w:val="18"/>
                <w:szCs w:val="18"/>
                <w:lang w:val="en-US"/>
              </w:rPr>
            </w:pPr>
            <w:r w:rsidRPr="007971DB">
              <w:rPr>
                <w:sz w:val="18"/>
                <w:szCs w:val="18"/>
                <w:lang w:val="en-US"/>
              </w:rPr>
              <w:t>Овај слој успоставља, управља и завршава везе између апликација. Она поставља, координира и прекида разговоре, размене и дијалоге између апликација на сваком крају. Он се бави сесијом и повезивањем координација.</w:t>
            </w:r>
          </w:p>
        </w:tc>
      </w:tr>
      <w:tr w:rsidR="003207F7" w:rsidRPr="0006292B" w:rsidTr="007971DB">
        <w:trPr>
          <w:cnfStyle w:val="000000100000"/>
          <w:jc w:val="center"/>
        </w:trPr>
        <w:tc>
          <w:tcPr>
            <w:cnfStyle w:val="001000000000"/>
            <w:tcW w:w="1241" w:type="pct"/>
          </w:tcPr>
          <w:p w:rsidR="003207F7" w:rsidRPr="007971DB" w:rsidRDefault="003207F7" w:rsidP="00B81A7D">
            <w:pPr>
              <w:tabs>
                <w:tab w:val="left" w:pos="7217"/>
              </w:tabs>
              <w:spacing w:before="60"/>
              <w:rPr>
                <w:sz w:val="18"/>
                <w:szCs w:val="18"/>
                <w:lang w:val="en-US"/>
              </w:rPr>
            </w:pPr>
            <w:r w:rsidRPr="007971DB">
              <w:rPr>
                <w:sz w:val="18"/>
                <w:szCs w:val="18"/>
                <w:lang w:val="en-US"/>
              </w:rPr>
              <w:t>Транспорт (слој 4)</w:t>
            </w:r>
          </w:p>
        </w:tc>
        <w:tc>
          <w:tcPr>
            <w:tcW w:w="3759" w:type="pct"/>
          </w:tcPr>
          <w:p w:rsidR="003207F7" w:rsidRPr="007971DB" w:rsidRDefault="003207F7" w:rsidP="00B81A7D">
            <w:pPr>
              <w:tabs>
                <w:tab w:val="left" w:pos="7217"/>
              </w:tabs>
              <w:spacing w:before="60"/>
              <w:cnfStyle w:val="000000100000"/>
              <w:rPr>
                <w:sz w:val="18"/>
                <w:szCs w:val="18"/>
                <w:lang w:val="en-US"/>
              </w:rPr>
            </w:pPr>
            <w:r w:rsidRPr="007971DB">
              <w:rPr>
                <w:sz w:val="18"/>
                <w:szCs w:val="18"/>
                <w:lang w:val="en-US"/>
              </w:rPr>
              <w:t>Овај слој обезбеђује транспарентан пренос података између крајњих система и домаћина. Омогућава комплетан пренос података.</w:t>
            </w:r>
          </w:p>
        </w:tc>
      </w:tr>
      <w:tr w:rsidR="003207F7" w:rsidRPr="0006292B" w:rsidTr="007971DB">
        <w:trPr>
          <w:jc w:val="center"/>
        </w:trPr>
        <w:tc>
          <w:tcPr>
            <w:cnfStyle w:val="001000000000"/>
            <w:tcW w:w="1241" w:type="pct"/>
          </w:tcPr>
          <w:p w:rsidR="003207F7" w:rsidRPr="007971DB" w:rsidRDefault="003207F7" w:rsidP="00B81A7D">
            <w:pPr>
              <w:tabs>
                <w:tab w:val="left" w:pos="7217"/>
              </w:tabs>
              <w:spacing w:before="60"/>
              <w:rPr>
                <w:sz w:val="18"/>
                <w:szCs w:val="18"/>
                <w:lang w:val="en-US"/>
              </w:rPr>
            </w:pPr>
            <w:r w:rsidRPr="007971DB">
              <w:rPr>
                <w:sz w:val="18"/>
                <w:szCs w:val="18"/>
                <w:lang w:val="en-US"/>
              </w:rPr>
              <w:t>Мрежа (слој 3)</w:t>
            </w:r>
          </w:p>
        </w:tc>
        <w:tc>
          <w:tcPr>
            <w:tcW w:w="3759" w:type="pct"/>
          </w:tcPr>
          <w:p w:rsidR="003207F7" w:rsidRPr="007971DB" w:rsidRDefault="003207F7" w:rsidP="00B81A7D">
            <w:pPr>
              <w:tabs>
                <w:tab w:val="left" w:pos="7217"/>
              </w:tabs>
              <w:spacing w:before="60"/>
              <w:cnfStyle w:val="000000000000"/>
              <w:rPr>
                <w:sz w:val="18"/>
                <w:szCs w:val="18"/>
                <w:lang w:val="en-US"/>
              </w:rPr>
            </w:pPr>
            <w:r w:rsidRPr="007971DB">
              <w:rPr>
                <w:sz w:val="18"/>
                <w:szCs w:val="18"/>
                <w:lang w:val="en-US"/>
              </w:rPr>
              <w:t>Овај слој обезбеђује технологију пребацивања и рутирања, стварајући логичке стазе, познате као виртуелна кола, за пренос података од чвора до чвора. Рутирање и прослеђивање су функције овог слоја, као и адресирање, рад на Интернету, управљање грешкама, контрола загушења и секвенцирање пакета.</w:t>
            </w:r>
          </w:p>
        </w:tc>
      </w:tr>
      <w:tr w:rsidR="003207F7" w:rsidRPr="0006292B" w:rsidTr="007971DB">
        <w:trPr>
          <w:cnfStyle w:val="000000100000"/>
          <w:jc w:val="center"/>
        </w:trPr>
        <w:tc>
          <w:tcPr>
            <w:cnfStyle w:val="001000000000"/>
            <w:tcW w:w="1241" w:type="pct"/>
          </w:tcPr>
          <w:p w:rsidR="003207F7" w:rsidRPr="007971DB" w:rsidRDefault="003207F7" w:rsidP="00B81A7D">
            <w:pPr>
              <w:tabs>
                <w:tab w:val="left" w:pos="7217"/>
              </w:tabs>
              <w:spacing w:before="60"/>
              <w:rPr>
                <w:sz w:val="18"/>
                <w:szCs w:val="18"/>
                <w:lang w:val="en-US"/>
              </w:rPr>
            </w:pPr>
            <w:r w:rsidRPr="007971DB">
              <w:rPr>
                <w:sz w:val="18"/>
                <w:szCs w:val="18"/>
                <w:lang w:val="en-US"/>
              </w:rPr>
              <w:t>Линк податка (слој 2)</w:t>
            </w:r>
          </w:p>
        </w:tc>
        <w:tc>
          <w:tcPr>
            <w:tcW w:w="3759" w:type="pct"/>
          </w:tcPr>
          <w:p w:rsidR="003207F7" w:rsidRPr="007971DB" w:rsidRDefault="003207F7" w:rsidP="00B81A7D">
            <w:pPr>
              <w:tabs>
                <w:tab w:val="left" w:pos="7217"/>
              </w:tabs>
              <w:spacing w:before="60"/>
              <w:cnfStyle w:val="000000100000"/>
              <w:rPr>
                <w:sz w:val="18"/>
                <w:szCs w:val="18"/>
                <w:lang w:val="en-US"/>
              </w:rPr>
            </w:pPr>
            <w:r w:rsidRPr="007971DB">
              <w:rPr>
                <w:sz w:val="18"/>
                <w:szCs w:val="18"/>
                <w:lang w:val="en-US"/>
              </w:rPr>
              <w:t>У овом слоју, пакети података се кодирају и декодирају у битове. То обезбеђује знање и управљање протоколом преноса и рукује грешкама у физичком слоју, контроли протока и оквиру синхронизације. Линкови података подељени су на два подслоја: контрола приступа медијима (МАС) и контрола логичке везе (LLС) слој. МАС подслој контролише начин на који рачунар ради и на који мрежа добија приступ подацима и дозволу за пренос. Слој LLC контролише оквир синхронизације, контролу протока и проверу грешака.</w:t>
            </w:r>
          </w:p>
        </w:tc>
      </w:tr>
      <w:tr w:rsidR="003207F7" w:rsidRPr="0006292B" w:rsidTr="007971DB">
        <w:trPr>
          <w:jc w:val="center"/>
        </w:trPr>
        <w:tc>
          <w:tcPr>
            <w:cnfStyle w:val="001000000000"/>
            <w:tcW w:w="1241" w:type="pct"/>
          </w:tcPr>
          <w:p w:rsidR="003207F7" w:rsidRPr="007971DB" w:rsidRDefault="003207F7" w:rsidP="00B81A7D">
            <w:pPr>
              <w:tabs>
                <w:tab w:val="left" w:pos="7217"/>
              </w:tabs>
              <w:spacing w:before="60"/>
              <w:rPr>
                <w:sz w:val="18"/>
                <w:szCs w:val="18"/>
                <w:lang w:val="en-US"/>
              </w:rPr>
            </w:pPr>
            <w:r w:rsidRPr="007971DB">
              <w:rPr>
                <w:sz w:val="18"/>
                <w:szCs w:val="18"/>
                <w:lang w:val="en-US"/>
              </w:rPr>
              <w:t>Физички (слој 1)</w:t>
            </w:r>
          </w:p>
        </w:tc>
        <w:tc>
          <w:tcPr>
            <w:tcW w:w="3759" w:type="pct"/>
          </w:tcPr>
          <w:p w:rsidR="003207F7" w:rsidRPr="007971DB" w:rsidRDefault="003207F7" w:rsidP="00B81A7D">
            <w:pPr>
              <w:tabs>
                <w:tab w:val="left" w:pos="7217"/>
              </w:tabs>
              <w:spacing w:before="60"/>
              <w:cnfStyle w:val="000000000000"/>
              <w:rPr>
                <w:sz w:val="18"/>
                <w:szCs w:val="18"/>
                <w:lang w:val="en-US"/>
              </w:rPr>
            </w:pPr>
            <w:r w:rsidRPr="007971DB">
              <w:rPr>
                <w:sz w:val="18"/>
                <w:szCs w:val="18"/>
                <w:lang w:val="en-US"/>
              </w:rPr>
              <w:t>Овај слој преноси битни ток-електрични импулс, светлост или радио-сигнал преко мреже на електричном и механичком нивоу. Он обезбеђује хардверске начине слања и прима податке на носиоцу, укључујући дефинисање каблова, картица и физичких аспеката. Брзи Етернет и АТМ су протоколи компоненте физичког слоја.</w:t>
            </w:r>
          </w:p>
        </w:tc>
      </w:tr>
    </w:tbl>
    <w:p w:rsidR="003207F7" w:rsidRDefault="003207F7" w:rsidP="003207F7">
      <w:pPr>
        <w:tabs>
          <w:tab w:val="left" w:pos="7217"/>
        </w:tabs>
        <w:rPr>
          <w:szCs w:val="22"/>
        </w:rPr>
      </w:pPr>
    </w:p>
    <w:p w:rsidR="003207F7" w:rsidRDefault="003207F7" w:rsidP="003207F7">
      <w:pPr>
        <w:tabs>
          <w:tab w:val="left" w:pos="7217"/>
        </w:tabs>
        <w:rPr>
          <w:szCs w:val="22"/>
        </w:rPr>
      </w:pPr>
    </w:p>
    <w:p w:rsidR="003207F7" w:rsidRPr="00B65402" w:rsidRDefault="003207F7" w:rsidP="003207F7">
      <w:pPr>
        <w:tabs>
          <w:tab w:val="left" w:pos="7217"/>
        </w:tabs>
        <w:rPr>
          <w:szCs w:val="22"/>
          <w:lang w:val="en-US"/>
        </w:rPr>
      </w:pPr>
      <w:r>
        <w:rPr>
          <w:rFonts w:ascii="Times New Roman" w:eastAsia="Calibri" w:hAnsi="Times New Roman"/>
          <w:noProof/>
          <w:color w:val="auto"/>
          <w:sz w:val="24"/>
          <w:szCs w:val="24"/>
          <w:lang w:val="en-US"/>
        </w:rPr>
        <w:lastRenderedPageBreak/>
        <w:drawing>
          <wp:anchor distT="0" distB="0" distL="114300" distR="114300" simplePos="0" relativeHeight="251659264" behindDoc="0" locked="0" layoutInCell="1" allowOverlap="1">
            <wp:simplePos x="0" y="0"/>
            <wp:positionH relativeFrom="column">
              <wp:posOffset>481330</wp:posOffset>
            </wp:positionH>
            <wp:positionV relativeFrom="paragraph">
              <wp:posOffset>424815</wp:posOffset>
            </wp:positionV>
            <wp:extent cx="4819650" cy="4052570"/>
            <wp:effectExtent l="19050" t="19050" r="19050" b="24130"/>
            <wp:wrapTopAndBottom/>
            <wp:docPr id="13" name="Picture 13" descr="slika 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ka 1 2.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19650" cy="4052570"/>
                    </a:xfrm>
                    <a:prstGeom prst="rect">
                      <a:avLst/>
                    </a:prstGeom>
                    <a:noFill/>
                    <a:ln w="9525" cmpd="sng">
                      <a:solidFill>
                        <a:srgbClr val="000000"/>
                      </a:solidFill>
                      <a:miter lim="800000"/>
                      <a:headEnd/>
                      <a:tailEnd/>
                    </a:ln>
                    <a:effectLst/>
                  </pic:spPr>
                </pic:pic>
              </a:graphicData>
            </a:graphic>
          </wp:anchor>
        </w:drawing>
      </w:r>
    </w:p>
    <w:p w:rsidR="003207F7" w:rsidRDefault="003207F7" w:rsidP="003207F7">
      <w:pPr>
        <w:tabs>
          <w:tab w:val="left" w:pos="7217"/>
        </w:tabs>
        <w:rPr>
          <w:szCs w:val="22"/>
        </w:rPr>
      </w:pPr>
    </w:p>
    <w:p w:rsidR="003207F7" w:rsidRDefault="003207F7" w:rsidP="003207F7">
      <w:pPr>
        <w:tabs>
          <w:tab w:val="left" w:pos="7217"/>
        </w:tabs>
        <w:jc w:val="center"/>
        <w:rPr>
          <w:i/>
          <w:szCs w:val="22"/>
        </w:rPr>
      </w:pPr>
      <w:r w:rsidRPr="0006292B">
        <w:rPr>
          <w:i/>
          <w:szCs w:val="22"/>
          <w:lang w:val="en-US"/>
        </w:rPr>
        <w:t>Проток података у ОSI моделу</w:t>
      </w:r>
    </w:p>
    <w:p w:rsidR="003207F7" w:rsidRPr="0006292B" w:rsidRDefault="003207F7" w:rsidP="003207F7">
      <w:pPr>
        <w:tabs>
          <w:tab w:val="left" w:pos="7217"/>
        </w:tabs>
        <w:jc w:val="center"/>
        <w:rPr>
          <w:i/>
          <w:szCs w:val="22"/>
        </w:rPr>
      </w:pPr>
    </w:p>
    <w:p w:rsidR="003207F7" w:rsidRDefault="003207F7" w:rsidP="003207F7">
      <w:pPr>
        <w:tabs>
          <w:tab w:val="left" w:pos="7217"/>
        </w:tabs>
        <w:rPr>
          <w:szCs w:val="22"/>
        </w:rPr>
      </w:pPr>
      <w:r>
        <w:rPr>
          <w:rFonts w:ascii="Times New Roman" w:eastAsia="Calibri" w:hAnsi="Times New Roman"/>
          <w:noProof/>
          <w:color w:val="auto"/>
          <w:sz w:val="24"/>
          <w:szCs w:val="24"/>
          <w:lang w:val="en-US"/>
        </w:rPr>
        <w:drawing>
          <wp:anchor distT="0" distB="0" distL="114300" distR="114300" simplePos="0" relativeHeight="251660288" behindDoc="0" locked="0" layoutInCell="1" allowOverlap="1">
            <wp:simplePos x="0" y="0"/>
            <wp:positionH relativeFrom="column">
              <wp:posOffset>938530</wp:posOffset>
            </wp:positionH>
            <wp:positionV relativeFrom="paragraph">
              <wp:posOffset>316865</wp:posOffset>
            </wp:positionV>
            <wp:extent cx="3902075" cy="2764155"/>
            <wp:effectExtent l="19050" t="19050" r="22225" b="17145"/>
            <wp:wrapTopAndBottom/>
            <wp:docPr id="14" name="Picture 14" descr="slik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ika 2.jp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2075" cy="2764155"/>
                    </a:xfrm>
                    <a:prstGeom prst="rect">
                      <a:avLst/>
                    </a:prstGeom>
                    <a:noFill/>
                    <a:ln w="9525" cmpd="sng">
                      <a:solidFill>
                        <a:srgbClr val="000000"/>
                      </a:solidFill>
                      <a:miter lim="800000"/>
                      <a:headEnd/>
                      <a:tailEnd/>
                    </a:ln>
                    <a:effectLst/>
                  </pic:spPr>
                </pic:pic>
              </a:graphicData>
            </a:graphic>
          </wp:anchor>
        </w:drawing>
      </w:r>
    </w:p>
    <w:p w:rsidR="003207F7" w:rsidRPr="00BF1B11" w:rsidRDefault="00B81A7D" w:rsidP="003207F7">
      <w:pPr>
        <w:tabs>
          <w:tab w:val="left" w:pos="7217"/>
        </w:tabs>
        <w:jc w:val="center"/>
        <w:rPr>
          <w:i/>
          <w:szCs w:val="22"/>
        </w:rPr>
      </w:pPr>
      <w:r>
        <w:rPr>
          <w:i/>
          <w:szCs w:val="22"/>
          <w:lang/>
        </w:rPr>
        <w:t>Поређење</w:t>
      </w:r>
      <w:r w:rsidR="003207F7" w:rsidRPr="00BF1B11">
        <w:rPr>
          <w:i/>
          <w:szCs w:val="22"/>
          <w:lang w:val="en-US"/>
        </w:rPr>
        <w:t xml:space="preserve"> ОSI модела и Интернет модела</w:t>
      </w:r>
    </w:p>
    <w:bookmarkEnd w:id="0"/>
    <w:bookmarkEnd w:id="1"/>
    <w:p w:rsidR="003207F7" w:rsidRPr="003207F7" w:rsidRDefault="003207F7" w:rsidP="003207F7"/>
    <w:sectPr w:rsidR="003207F7" w:rsidRPr="003207F7" w:rsidSect="00F121A0">
      <w:headerReference w:type="default" r:id="rId11"/>
      <w:footerReference w:type="even" r:id="rId12"/>
      <w:footerReference w:type="default" r:id="rId13"/>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3C0" w:rsidRDefault="009123C0">
      <w:r>
        <w:separator/>
      </w:r>
    </w:p>
  </w:endnote>
  <w:endnote w:type="continuationSeparator" w:id="1">
    <w:p w:rsidR="009123C0" w:rsidRDefault="009123C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861BD4"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end"/>
    </w:r>
  </w:p>
  <w:p w:rsidR="004D257F" w:rsidRDefault="004D257F">
    <w:pPr>
      <w:pStyle w:val="Footer"/>
      <w:ind w:right="360"/>
    </w:pPr>
  </w:p>
  <w:p w:rsidR="004D257F" w:rsidRDefault="004D2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861BD4"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separate"/>
    </w:r>
    <w:r w:rsidR="004F7FFD">
      <w:rPr>
        <w:rStyle w:val="PageNumber"/>
        <w:noProof/>
      </w:rPr>
      <w:t>3</w:t>
    </w:r>
    <w:r>
      <w:rPr>
        <w:rStyle w:val="PageNumber"/>
      </w:rPr>
      <w:fldChar w:fldCharType="end"/>
    </w:r>
    <w:r w:rsidR="004D257F">
      <w:rPr>
        <w:rStyle w:val="PageNumber"/>
      </w:rPr>
      <w:t>/</w:t>
    </w:r>
    <w:r>
      <w:rPr>
        <w:rStyle w:val="PageNumber"/>
      </w:rPr>
      <w:fldChar w:fldCharType="begin"/>
    </w:r>
    <w:r w:rsidR="004D257F">
      <w:rPr>
        <w:rStyle w:val="PageNumber"/>
      </w:rPr>
      <w:instrText xml:space="preserve"> NUMPAGES </w:instrText>
    </w:r>
    <w:r>
      <w:rPr>
        <w:rStyle w:val="PageNumber"/>
      </w:rPr>
      <w:fldChar w:fldCharType="separate"/>
    </w:r>
    <w:r w:rsidR="004F7FFD">
      <w:rPr>
        <w:rStyle w:val="PageNumber"/>
        <w:noProof/>
      </w:rPr>
      <w:t>8</w:t>
    </w:r>
    <w:r>
      <w:rPr>
        <w:rStyle w:val="PageNumber"/>
      </w:rPr>
      <w:fldChar w:fldCharType="end"/>
    </w:r>
  </w:p>
  <w:p w:rsidR="004D257F" w:rsidRPr="001653E0" w:rsidRDefault="00861BD4">
    <w:pPr>
      <w:pStyle w:val="Footer"/>
      <w:ind w:right="360"/>
      <w:rPr>
        <w:sz w:val="16"/>
        <w:szCs w:val="16"/>
        <w:lang w:val="sr-Latn-CS"/>
      </w:rPr>
    </w:pPr>
    <w:r>
      <w:rPr>
        <w:noProof/>
        <w:sz w:val="16"/>
        <w:szCs w:val="16"/>
        <w:lang w:val="en-US"/>
      </w:rPr>
      <w:pict>
        <v:line id="Line 16" o:spid="_x0000_s4097" style="position:absolute;left:0;text-align:left;z-index:251658240;visibility:visible" from="-2pt,-2.85pt" to="45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4D257F" w:rsidRPr="00FC1F3E">
      <w:rPr>
        <w:noProof/>
        <w:sz w:val="16"/>
        <w:szCs w:val="16"/>
        <w:lang w:val="en-US"/>
      </w:rPr>
      <w:t xml:space="preserve">Назив </w:t>
    </w:r>
    <w:r w:rsidR="004D257F">
      <w:rPr>
        <w:noProof/>
        <w:sz w:val="16"/>
        <w:szCs w:val="16"/>
        <w:lang w:val="sr-Cyrl-CS"/>
      </w:rPr>
      <w:t>области</w:t>
    </w:r>
    <w:r w:rsidR="004D257F" w:rsidRPr="00FC1F3E">
      <w:rPr>
        <w:noProof/>
        <w:sz w:val="16"/>
        <w:szCs w:val="16"/>
        <w:lang w:val="en-US"/>
      </w:rPr>
      <w:t>: &lt;</w:t>
    </w:r>
    <w:r w:rsidR="007648C2" w:rsidRPr="007648C2">
      <w:t xml:space="preserve"> </w:t>
    </w:r>
    <w:r w:rsidR="007648C2" w:rsidRPr="007648C2">
      <w:rPr>
        <w:noProof/>
        <w:sz w:val="16"/>
        <w:szCs w:val="16"/>
      </w:rPr>
      <w:t xml:space="preserve">ТЕХНОЛОГИЈЕ КОЈЕ ПОДРЖАВАЈУ ЗДРАВСТВЕНЕ ИНФОРМАЦИОНЕ СИСТЕМЕ </w:t>
    </w:r>
    <w:r w:rsidR="004D257F" w:rsidRPr="00FC1F3E">
      <w:rPr>
        <w:noProof/>
        <w:sz w:val="16"/>
        <w:szCs w:val="16"/>
        <w:lang w:val="en-US"/>
      </w:rPr>
      <w:t>&gt;</w:t>
    </w:r>
    <w:r w:rsidR="004D257F" w:rsidRPr="001653E0">
      <w:rPr>
        <w:sz w:val="16"/>
        <w:szCs w:val="16"/>
        <w:lang w:val="sr-Latn-CS"/>
      </w:rPr>
      <w:tab/>
    </w:r>
  </w:p>
  <w:p w:rsidR="004D257F" w:rsidRDefault="004D2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3C0" w:rsidRDefault="009123C0">
      <w:r>
        <w:separator/>
      </w:r>
    </w:p>
  </w:footnote>
  <w:footnote w:type="continuationSeparator" w:id="1">
    <w:p w:rsidR="009123C0" w:rsidRDefault="009123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4D257F">
    <w:pPr>
      <w:pStyle w:val="Header"/>
      <w:rPr>
        <w:lang w:val="es-ES"/>
      </w:rPr>
    </w:pPr>
  </w:p>
  <w:p w:rsidR="004D257F" w:rsidRPr="003207F7" w:rsidRDefault="004D257F" w:rsidP="001C1BB4">
    <w:pPr>
      <w:pStyle w:val="Header"/>
      <w:rPr>
        <w:b/>
        <w:sz w:val="16"/>
        <w:szCs w:val="16"/>
      </w:rPr>
    </w:pPr>
    <w:r w:rsidRPr="000647CD">
      <w:rPr>
        <w:sz w:val="16"/>
        <w:szCs w:val="16"/>
        <w:lang w:val="es-ES"/>
      </w:rPr>
      <w:t>&lt;</w:t>
    </w:r>
    <w:r w:rsidRPr="008C56D8">
      <w:rPr>
        <w:sz w:val="16"/>
        <w:szCs w:val="16"/>
        <w:lang w:val="es-ES"/>
      </w:rPr>
      <w:t xml:space="preserve"> </w:t>
    </w:r>
    <w:r w:rsidRPr="001C1BB4">
      <w:rPr>
        <w:sz w:val="16"/>
        <w:szCs w:val="16"/>
        <w:lang w:val="sr-Cyrl-CS"/>
      </w:rPr>
      <w:t>ЗДРАВСТВЕНО ИНФОРМАЦИОНИ СИСТЕМИ</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3207F7">
      <w:rPr>
        <w:b/>
        <w:sz w:val="16"/>
        <w:szCs w:val="16"/>
      </w:rPr>
      <w:t>11</w:t>
    </w:r>
  </w:p>
  <w:p w:rsidR="004D257F" w:rsidRPr="00F2182A" w:rsidRDefault="00861BD4" w:rsidP="00F2182A">
    <w:pPr>
      <w:pStyle w:val="Heade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0BC3"/>
    <w:multiLevelType w:val="hybridMultilevel"/>
    <w:tmpl w:val="E2DA704C"/>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D5581"/>
    <w:multiLevelType w:val="hybridMultilevel"/>
    <w:tmpl w:val="EABCC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8206C6"/>
    <w:multiLevelType w:val="hybridMultilevel"/>
    <w:tmpl w:val="1F94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61488"/>
    <w:multiLevelType w:val="hybridMultilevel"/>
    <w:tmpl w:val="C6BA5974"/>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BB0C0E"/>
    <w:multiLevelType w:val="hybridMultilevel"/>
    <w:tmpl w:val="D0027CC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0181AFF"/>
    <w:multiLevelType w:val="hybridMultilevel"/>
    <w:tmpl w:val="B750FC2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A62168"/>
    <w:multiLevelType w:val="hybridMultilevel"/>
    <w:tmpl w:val="7842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641AB4"/>
    <w:multiLevelType w:val="hybridMultilevel"/>
    <w:tmpl w:val="318E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E029A8"/>
    <w:multiLevelType w:val="hybridMultilevel"/>
    <w:tmpl w:val="7D06C294"/>
    <w:lvl w:ilvl="0" w:tplc="F2D454EE">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CEA6534"/>
    <w:multiLevelType w:val="hybridMultilevel"/>
    <w:tmpl w:val="A852DEE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4F18AC"/>
    <w:multiLevelType w:val="hybridMultilevel"/>
    <w:tmpl w:val="50927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6029EA"/>
    <w:multiLevelType w:val="hybridMultilevel"/>
    <w:tmpl w:val="6270C9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1DFA33DA"/>
    <w:multiLevelType w:val="hybridMultilevel"/>
    <w:tmpl w:val="CC7C2A2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E0731B6"/>
    <w:multiLevelType w:val="hybridMultilevel"/>
    <w:tmpl w:val="90626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3397176"/>
    <w:multiLevelType w:val="hybridMultilevel"/>
    <w:tmpl w:val="81A2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4E12B9"/>
    <w:multiLevelType w:val="hybridMultilevel"/>
    <w:tmpl w:val="E0CC830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DB4BE3"/>
    <w:multiLevelType w:val="hybridMultilevel"/>
    <w:tmpl w:val="11BE268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8">
    <w:nsid w:val="2451712F"/>
    <w:multiLevelType w:val="hybridMultilevel"/>
    <w:tmpl w:val="B9ACB30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9">
    <w:nsid w:val="25EE45A0"/>
    <w:multiLevelType w:val="hybridMultilevel"/>
    <w:tmpl w:val="91201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C7D65C0"/>
    <w:multiLevelType w:val="hybridMultilevel"/>
    <w:tmpl w:val="6A9E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3F5A9A"/>
    <w:multiLevelType w:val="hybridMultilevel"/>
    <w:tmpl w:val="3036CCFA"/>
    <w:lvl w:ilvl="0" w:tplc="E056EE9A">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B1069A"/>
    <w:multiLevelType w:val="hybridMultilevel"/>
    <w:tmpl w:val="FC40B7EE"/>
    <w:lvl w:ilvl="0" w:tplc="B37E6AC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F212E7F"/>
    <w:multiLevelType w:val="hybridMultilevel"/>
    <w:tmpl w:val="F2067B10"/>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4">
    <w:nsid w:val="303A7092"/>
    <w:multiLevelType w:val="hybridMultilevel"/>
    <w:tmpl w:val="29C4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295343F"/>
    <w:multiLevelType w:val="hybridMultilevel"/>
    <w:tmpl w:val="28DA9D0C"/>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6">
    <w:nsid w:val="33BB3B13"/>
    <w:multiLevelType w:val="hybridMultilevel"/>
    <w:tmpl w:val="19C6203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72B34B8"/>
    <w:multiLevelType w:val="hybridMultilevel"/>
    <w:tmpl w:val="45C61A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7E33229"/>
    <w:multiLevelType w:val="hybridMultilevel"/>
    <w:tmpl w:val="19D0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B0445B2"/>
    <w:multiLevelType w:val="hybridMultilevel"/>
    <w:tmpl w:val="1F36D452"/>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30">
    <w:nsid w:val="42F62120"/>
    <w:multiLevelType w:val="hybridMultilevel"/>
    <w:tmpl w:val="0FD2650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63750A"/>
    <w:multiLevelType w:val="hybridMultilevel"/>
    <w:tmpl w:val="AC56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4C91FC3"/>
    <w:multiLevelType w:val="hybridMultilevel"/>
    <w:tmpl w:val="4434E2C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8646865"/>
    <w:multiLevelType w:val="hybridMultilevel"/>
    <w:tmpl w:val="6F4C46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9AF670E"/>
    <w:multiLevelType w:val="hybridMultilevel"/>
    <w:tmpl w:val="C5280E9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B14527F"/>
    <w:multiLevelType w:val="hybridMultilevel"/>
    <w:tmpl w:val="156E70B6"/>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36">
    <w:nsid w:val="5B662658"/>
    <w:multiLevelType w:val="hybridMultilevel"/>
    <w:tmpl w:val="6192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3D2C4F"/>
    <w:multiLevelType w:val="hybridMultilevel"/>
    <w:tmpl w:val="FBB86050"/>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8">
    <w:nsid w:val="709379D4"/>
    <w:multiLevelType w:val="hybridMultilevel"/>
    <w:tmpl w:val="1A92D9C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1256DD3"/>
    <w:multiLevelType w:val="hybridMultilevel"/>
    <w:tmpl w:val="06D69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1D7196"/>
    <w:multiLevelType w:val="hybridMultilevel"/>
    <w:tmpl w:val="92484C6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51E5D5B"/>
    <w:multiLevelType w:val="hybridMultilevel"/>
    <w:tmpl w:val="7D9EA192"/>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382193"/>
    <w:multiLevelType w:val="hybridMultilevel"/>
    <w:tmpl w:val="792C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C71810"/>
    <w:multiLevelType w:val="hybridMultilevel"/>
    <w:tmpl w:val="8B0AAA2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D1305ED"/>
    <w:multiLevelType w:val="hybridMultilevel"/>
    <w:tmpl w:val="736C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5"/>
  </w:num>
  <w:num w:numId="4">
    <w:abstractNumId w:val="4"/>
  </w:num>
  <w:num w:numId="5">
    <w:abstractNumId w:val="42"/>
  </w:num>
  <w:num w:numId="6">
    <w:abstractNumId w:val="19"/>
  </w:num>
  <w:num w:numId="7">
    <w:abstractNumId w:val="41"/>
  </w:num>
  <w:num w:numId="8">
    <w:abstractNumId w:val="22"/>
  </w:num>
  <w:num w:numId="9">
    <w:abstractNumId w:val="0"/>
  </w:num>
  <w:num w:numId="10">
    <w:abstractNumId w:val="31"/>
  </w:num>
  <w:num w:numId="11">
    <w:abstractNumId w:val="36"/>
  </w:num>
  <w:num w:numId="12">
    <w:abstractNumId w:val="2"/>
  </w:num>
  <w:num w:numId="13">
    <w:abstractNumId w:val="15"/>
  </w:num>
  <w:num w:numId="14">
    <w:abstractNumId w:val="44"/>
  </w:num>
  <w:num w:numId="15">
    <w:abstractNumId w:val="7"/>
  </w:num>
  <w:num w:numId="16">
    <w:abstractNumId w:val="9"/>
  </w:num>
  <w:num w:numId="17">
    <w:abstractNumId w:val="21"/>
  </w:num>
  <w:num w:numId="18">
    <w:abstractNumId w:val="33"/>
  </w:num>
  <w:num w:numId="19">
    <w:abstractNumId w:val="13"/>
  </w:num>
  <w:num w:numId="20">
    <w:abstractNumId w:val="38"/>
  </w:num>
  <w:num w:numId="21">
    <w:abstractNumId w:val="32"/>
  </w:num>
  <w:num w:numId="22">
    <w:abstractNumId w:val="34"/>
  </w:num>
  <w:num w:numId="23">
    <w:abstractNumId w:val="40"/>
  </w:num>
  <w:num w:numId="24">
    <w:abstractNumId w:val="43"/>
  </w:num>
  <w:num w:numId="25">
    <w:abstractNumId w:val="3"/>
  </w:num>
  <w:num w:numId="26">
    <w:abstractNumId w:val="26"/>
  </w:num>
  <w:num w:numId="27">
    <w:abstractNumId w:val="10"/>
  </w:num>
  <w:num w:numId="28">
    <w:abstractNumId w:val="30"/>
  </w:num>
  <w:num w:numId="29">
    <w:abstractNumId w:val="37"/>
  </w:num>
  <w:num w:numId="30">
    <w:abstractNumId w:val="27"/>
  </w:num>
  <w:num w:numId="31">
    <w:abstractNumId w:val="17"/>
  </w:num>
  <w:num w:numId="32">
    <w:abstractNumId w:val="29"/>
  </w:num>
  <w:num w:numId="33">
    <w:abstractNumId w:val="35"/>
  </w:num>
  <w:num w:numId="34">
    <w:abstractNumId w:val="18"/>
  </w:num>
  <w:num w:numId="35">
    <w:abstractNumId w:val="23"/>
  </w:num>
  <w:num w:numId="36">
    <w:abstractNumId w:val="25"/>
  </w:num>
  <w:num w:numId="37">
    <w:abstractNumId w:val="12"/>
  </w:num>
  <w:num w:numId="38">
    <w:abstractNumId w:val="39"/>
  </w:num>
  <w:num w:numId="39">
    <w:abstractNumId w:val="14"/>
  </w:num>
  <w:num w:numId="40">
    <w:abstractNumId w:val="1"/>
  </w:num>
  <w:num w:numId="41">
    <w:abstractNumId w:val="24"/>
  </w:num>
  <w:num w:numId="42">
    <w:abstractNumId w:val="20"/>
  </w:num>
  <w:num w:numId="43">
    <w:abstractNumId w:val="28"/>
  </w:num>
  <w:num w:numId="44">
    <w:abstractNumId w:val="8"/>
  </w:num>
  <w:num w:numId="45">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6082">
      <o:colormenu v:ext="edit" fillcolor="none [2412]" strokecolor="none [3213]"/>
    </o:shapedefaults>
    <o:shapelayout v:ext="edit">
      <o:idmap v:ext="edit" data="4"/>
    </o:shapelayout>
  </w:hdrShapeDefaults>
  <w:footnotePr>
    <w:footnote w:id="0"/>
    <w:footnote w:id="1"/>
  </w:footnotePr>
  <w:endnotePr>
    <w:endnote w:id="0"/>
    <w:endnote w:id="1"/>
  </w:endnotePr>
  <w:compat/>
  <w:rsids>
    <w:rsidRoot w:val="002E3DB8"/>
    <w:rsid w:val="00000620"/>
    <w:rsid w:val="000007BB"/>
    <w:rsid w:val="000018D9"/>
    <w:rsid w:val="000018F5"/>
    <w:rsid w:val="0000190C"/>
    <w:rsid w:val="00003D84"/>
    <w:rsid w:val="0000412B"/>
    <w:rsid w:val="00005CD4"/>
    <w:rsid w:val="00007861"/>
    <w:rsid w:val="00007F99"/>
    <w:rsid w:val="0001131B"/>
    <w:rsid w:val="00013963"/>
    <w:rsid w:val="00013E60"/>
    <w:rsid w:val="00014C9B"/>
    <w:rsid w:val="0001531D"/>
    <w:rsid w:val="0002111B"/>
    <w:rsid w:val="00021483"/>
    <w:rsid w:val="000216A4"/>
    <w:rsid w:val="00021851"/>
    <w:rsid w:val="000252CA"/>
    <w:rsid w:val="00026717"/>
    <w:rsid w:val="000277ED"/>
    <w:rsid w:val="00031586"/>
    <w:rsid w:val="000323C5"/>
    <w:rsid w:val="00032473"/>
    <w:rsid w:val="00032A73"/>
    <w:rsid w:val="00032F2A"/>
    <w:rsid w:val="00033F3A"/>
    <w:rsid w:val="00034B68"/>
    <w:rsid w:val="0003547D"/>
    <w:rsid w:val="000355D9"/>
    <w:rsid w:val="00035772"/>
    <w:rsid w:val="000363B4"/>
    <w:rsid w:val="00037093"/>
    <w:rsid w:val="00037BAB"/>
    <w:rsid w:val="000406D9"/>
    <w:rsid w:val="0004145E"/>
    <w:rsid w:val="00042255"/>
    <w:rsid w:val="00042A51"/>
    <w:rsid w:val="000442C3"/>
    <w:rsid w:val="000453B5"/>
    <w:rsid w:val="00045A7F"/>
    <w:rsid w:val="0004641B"/>
    <w:rsid w:val="000476BB"/>
    <w:rsid w:val="0005020C"/>
    <w:rsid w:val="0005080C"/>
    <w:rsid w:val="00051423"/>
    <w:rsid w:val="000517A6"/>
    <w:rsid w:val="00053C29"/>
    <w:rsid w:val="00055E10"/>
    <w:rsid w:val="000564F5"/>
    <w:rsid w:val="00060C87"/>
    <w:rsid w:val="000627FD"/>
    <w:rsid w:val="0006292B"/>
    <w:rsid w:val="000647CD"/>
    <w:rsid w:val="00064B81"/>
    <w:rsid w:val="00065E9F"/>
    <w:rsid w:val="00067DD5"/>
    <w:rsid w:val="0007011A"/>
    <w:rsid w:val="00072210"/>
    <w:rsid w:val="000722E0"/>
    <w:rsid w:val="000737A0"/>
    <w:rsid w:val="00073A9E"/>
    <w:rsid w:val="000746D6"/>
    <w:rsid w:val="0007533C"/>
    <w:rsid w:val="00075B12"/>
    <w:rsid w:val="0007685B"/>
    <w:rsid w:val="00077DC8"/>
    <w:rsid w:val="00080356"/>
    <w:rsid w:val="00080602"/>
    <w:rsid w:val="00080681"/>
    <w:rsid w:val="00080B47"/>
    <w:rsid w:val="00080E2A"/>
    <w:rsid w:val="00081B07"/>
    <w:rsid w:val="00081C70"/>
    <w:rsid w:val="00081E62"/>
    <w:rsid w:val="00082851"/>
    <w:rsid w:val="00083111"/>
    <w:rsid w:val="000831AE"/>
    <w:rsid w:val="00083B9B"/>
    <w:rsid w:val="00083EBD"/>
    <w:rsid w:val="00083FFD"/>
    <w:rsid w:val="00085A0B"/>
    <w:rsid w:val="0009006C"/>
    <w:rsid w:val="00090208"/>
    <w:rsid w:val="000907C2"/>
    <w:rsid w:val="00091697"/>
    <w:rsid w:val="00092CCC"/>
    <w:rsid w:val="00092CFC"/>
    <w:rsid w:val="000932D0"/>
    <w:rsid w:val="00093C46"/>
    <w:rsid w:val="000946BA"/>
    <w:rsid w:val="00095B71"/>
    <w:rsid w:val="00096301"/>
    <w:rsid w:val="00097B15"/>
    <w:rsid w:val="000A06F5"/>
    <w:rsid w:val="000A0717"/>
    <w:rsid w:val="000A2BB8"/>
    <w:rsid w:val="000A34E2"/>
    <w:rsid w:val="000A7A0E"/>
    <w:rsid w:val="000A7A57"/>
    <w:rsid w:val="000A7D6F"/>
    <w:rsid w:val="000A7F2A"/>
    <w:rsid w:val="000B08E6"/>
    <w:rsid w:val="000B1567"/>
    <w:rsid w:val="000B51F6"/>
    <w:rsid w:val="000B6BB8"/>
    <w:rsid w:val="000C010E"/>
    <w:rsid w:val="000C0307"/>
    <w:rsid w:val="000C0F87"/>
    <w:rsid w:val="000C2279"/>
    <w:rsid w:val="000C3E6F"/>
    <w:rsid w:val="000C4050"/>
    <w:rsid w:val="000C40A0"/>
    <w:rsid w:val="000C4724"/>
    <w:rsid w:val="000C5212"/>
    <w:rsid w:val="000C5BC8"/>
    <w:rsid w:val="000C5DA6"/>
    <w:rsid w:val="000C6784"/>
    <w:rsid w:val="000D0471"/>
    <w:rsid w:val="000D0489"/>
    <w:rsid w:val="000D378D"/>
    <w:rsid w:val="000D411E"/>
    <w:rsid w:val="000D4519"/>
    <w:rsid w:val="000D5B04"/>
    <w:rsid w:val="000D5BFF"/>
    <w:rsid w:val="000D5DDA"/>
    <w:rsid w:val="000D6B21"/>
    <w:rsid w:val="000D6DA7"/>
    <w:rsid w:val="000E2139"/>
    <w:rsid w:val="000E3CA7"/>
    <w:rsid w:val="000E591C"/>
    <w:rsid w:val="000E6FF3"/>
    <w:rsid w:val="000E7853"/>
    <w:rsid w:val="000F07A8"/>
    <w:rsid w:val="000F1316"/>
    <w:rsid w:val="000F136E"/>
    <w:rsid w:val="000F1BED"/>
    <w:rsid w:val="000F2BE5"/>
    <w:rsid w:val="000F3EBE"/>
    <w:rsid w:val="000F44A9"/>
    <w:rsid w:val="000F5C8F"/>
    <w:rsid w:val="000F5D33"/>
    <w:rsid w:val="000F60B2"/>
    <w:rsid w:val="000F675A"/>
    <w:rsid w:val="000F6C4F"/>
    <w:rsid w:val="000F75A2"/>
    <w:rsid w:val="000F767C"/>
    <w:rsid w:val="00100BAB"/>
    <w:rsid w:val="00100FA8"/>
    <w:rsid w:val="00101D09"/>
    <w:rsid w:val="00102487"/>
    <w:rsid w:val="001034F4"/>
    <w:rsid w:val="00103B29"/>
    <w:rsid w:val="00104086"/>
    <w:rsid w:val="00104C31"/>
    <w:rsid w:val="00105021"/>
    <w:rsid w:val="0010542E"/>
    <w:rsid w:val="00105ABE"/>
    <w:rsid w:val="00105B16"/>
    <w:rsid w:val="0010662A"/>
    <w:rsid w:val="00110917"/>
    <w:rsid w:val="00110E15"/>
    <w:rsid w:val="00110EED"/>
    <w:rsid w:val="00111BBD"/>
    <w:rsid w:val="00111F34"/>
    <w:rsid w:val="001123FE"/>
    <w:rsid w:val="00112826"/>
    <w:rsid w:val="0011311E"/>
    <w:rsid w:val="00114587"/>
    <w:rsid w:val="0011516D"/>
    <w:rsid w:val="00115CC2"/>
    <w:rsid w:val="001164B3"/>
    <w:rsid w:val="00116E9D"/>
    <w:rsid w:val="00117E9C"/>
    <w:rsid w:val="00121041"/>
    <w:rsid w:val="001223F5"/>
    <w:rsid w:val="001231EC"/>
    <w:rsid w:val="00125B04"/>
    <w:rsid w:val="0012645C"/>
    <w:rsid w:val="001279CB"/>
    <w:rsid w:val="00127AEC"/>
    <w:rsid w:val="00130A23"/>
    <w:rsid w:val="00132068"/>
    <w:rsid w:val="00132133"/>
    <w:rsid w:val="00132957"/>
    <w:rsid w:val="00133FD9"/>
    <w:rsid w:val="00134844"/>
    <w:rsid w:val="0013507A"/>
    <w:rsid w:val="0013545E"/>
    <w:rsid w:val="00136773"/>
    <w:rsid w:val="00137FD2"/>
    <w:rsid w:val="001434C0"/>
    <w:rsid w:val="00143DF6"/>
    <w:rsid w:val="001450F6"/>
    <w:rsid w:val="0014579B"/>
    <w:rsid w:val="00146339"/>
    <w:rsid w:val="001477B9"/>
    <w:rsid w:val="00147D20"/>
    <w:rsid w:val="001502BA"/>
    <w:rsid w:val="00150F0B"/>
    <w:rsid w:val="00151983"/>
    <w:rsid w:val="001533E4"/>
    <w:rsid w:val="00156AB8"/>
    <w:rsid w:val="00160B20"/>
    <w:rsid w:val="0016314E"/>
    <w:rsid w:val="001635DC"/>
    <w:rsid w:val="001653E0"/>
    <w:rsid w:val="00165E0E"/>
    <w:rsid w:val="00165E21"/>
    <w:rsid w:val="001679CF"/>
    <w:rsid w:val="00167EDA"/>
    <w:rsid w:val="001716D0"/>
    <w:rsid w:val="0017266A"/>
    <w:rsid w:val="00174C60"/>
    <w:rsid w:val="001750ED"/>
    <w:rsid w:val="001752A8"/>
    <w:rsid w:val="00175EFD"/>
    <w:rsid w:val="00176C1F"/>
    <w:rsid w:val="00180C4F"/>
    <w:rsid w:val="0018118B"/>
    <w:rsid w:val="00182981"/>
    <w:rsid w:val="00183985"/>
    <w:rsid w:val="00184ABC"/>
    <w:rsid w:val="0018506F"/>
    <w:rsid w:val="001851FA"/>
    <w:rsid w:val="00186021"/>
    <w:rsid w:val="001862CE"/>
    <w:rsid w:val="001869D8"/>
    <w:rsid w:val="001872DE"/>
    <w:rsid w:val="00187607"/>
    <w:rsid w:val="00187FB6"/>
    <w:rsid w:val="001917BA"/>
    <w:rsid w:val="00192DE1"/>
    <w:rsid w:val="0019548A"/>
    <w:rsid w:val="00195A36"/>
    <w:rsid w:val="00195E20"/>
    <w:rsid w:val="001974F6"/>
    <w:rsid w:val="00197A29"/>
    <w:rsid w:val="001A159D"/>
    <w:rsid w:val="001A19A7"/>
    <w:rsid w:val="001A1B3E"/>
    <w:rsid w:val="001A1D22"/>
    <w:rsid w:val="001A47DF"/>
    <w:rsid w:val="001A536B"/>
    <w:rsid w:val="001A55F1"/>
    <w:rsid w:val="001A6713"/>
    <w:rsid w:val="001B1609"/>
    <w:rsid w:val="001B1B4B"/>
    <w:rsid w:val="001B3EFB"/>
    <w:rsid w:val="001B4BB2"/>
    <w:rsid w:val="001B584F"/>
    <w:rsid w:val="001B5DEC"/>
    <w:rsid w:val="001B60D8"/>
    <w:rsid w:val="001B67A6"/>
    <w:rsid w:val="001B76B0"/>
    <w:rsid w:val="001B7EF0"/>
    <w:rsid w:val="001C07F1"/>
    <w:rsid w:val="001C1165"/>
    <w:rsid w:val="001C1BB4"/>
    <w:rsid w:val="001C20F2"/>
    <w:rsid w:val="001C4B63"/>
    <w:rsid w:val="001C604A"/>
    <w:rsid w:val="001C79E8"/>
    <w:rsid w:val="001D1C1F"/>
    <w:rsid w:val="001D26C5"/>
    <w:rsid w:val="001D2CEA"/>
    <w:rsid w:val="001D3BDA"/>
    <w:rsid w:val="001D5EED"/>
    <w:rsid w:val="001D66E5"/>
    <w:rsid w:val="001E12CB"/>
    <w:rsid w:val="001E230B"/>
    <w:rsid w:val="001E2A2C"/>
    <w:rsid w:val="001E2C26"/>
    <w:rsid w:val="001E2CB6"/>
    <w:rsid w:val="001E318A"/>
    <w:rsid w:val="001E40B0"/>
    <w:rsid w:val="001E50C2"/>
    <w:rsid w:val="001E708C"/>
    <w:rsid w:val="001E7AA1"/>
    <w:rsid w:val="001F0ACD"/>
    <w:rsid w:val="001F0CCA"/>
    <w:rsid w:val="001F0F73"/>
    <w:rsid w:val="001F25AA"/>
    <w:rsid w:val="001F26E2"/>
    <w:rsid w:val="001F34AF"/>
    <w:rsid w:val="001F4C26"/>
    <w:rsid w:val="001F5F0A"/>
    <w:rsid w:val="001F6649"/>
    <w:rsid w:val="001F70D7"/>
    <w:rsid w:val="001F7CEA"/>
    <w:rsid w:val="0020027C"/>
    <w:rsid w:val="00200895"/>
    <w:rsid w:val="002015BF"/>
    <w:rsid w:val="00203019"/>
    <w:rsid w:val="002032D1"/>
    <w:rsid w:val="002057A3"/>
    <w:rsid w:val="00206727"/>
    <w:rsid w:val="00212BC0"/>
    <w:rsid w:val="00214030"/>
    <w:rsid w:val="00214E67"/>
    <w:rsid w:val="002153D2"/>
    <w:rsid w:val="002159BB"/>
    <w:rsid w:val="002165EA"/>
    <w:rsid w:val="00216D8D"/>
    <w:rsid w:val="00216EAE"/>
    <w:rsid w:val="00217FFC"/>
    <w:rsid w:val="00220B07"/>
    <w:rsid w:val="0022419D"/>
    <w:rsid w:val="00226F8E"/>
    <w:rsid w:val="002272F3"/>
    <w:rsid w:val="002274AD"/>
    <w:rsid w:val="00230277"/>
    <w:rsid w:val="0023150C"/>
    <w:rsid w:val="00231A0F"/>
    <w:rsid w:val="002326F9"/>
    <w:rsid w:val="0023399C"/>
    <w:rsid w:val="00235068"/>
    <w:rsid w:val="00236B38"/>
    <w:rsid w:val="00237BFD"/>
    <w:rsid w:val="00237E6E"/>
    <w:rsid w:val="00237E91"/>
    <w:rsid w:val="002409FF"/>
    <w:rsid w:val="00242965"/>
    <w:rsid w:val="00243783"/>
    <w:rsid w:val="00243D4B"/>
    <w:rsid w:val="00243DA7"/>
    <w:rsid w:val="00244123"/>
    <w:rsid w:val="00244180"/>
    <w:rsid w:val="0024544B"/>
    <w:rsid w:val="002455BB"/>
    <w:rsid w:val="0024713C"/>
    <w:rsid w:val="0024775F"/>
    <w:rsid w:val="00250628"/>
    <w:rsid w:val="002527B8"/>
    <w:rsid w:val="00253FB6"/>
    <w:rsid w:val="002540DE"/>
    <w:rsid w:val="00254816"/>
    <w:rsid w:val="0025497F"/>
    <w:rsid w:val="00255260"/>
    <w:rsid w:val="00257031"/>
    <w:rsid w:val="002572CB"/>
    <w:rsid w:val="00257971"/>
    <w:rsid w:val="00261772"/>
    <w:rsid w:val="0026292F"/>
    <w:rsid w:val="00262D5C"/>
    <w:rsid w:val="00263DEE"/>
    <w:rsid w:val="00265739"/>
    <w:rsid w:val="00265BF8"/>
    <w:rsid w:val="00266FA9"/>
    <w:rsid w:val="002674CB"/>
    <w:rsid w:val="00267719"/>
    <w:rsid w:val="002679A6"/>
    <w:rsid w:val="00267E8E"/>
    <w:rsid w:val="002702CF"/>
    <w:rsid w:val="00270A4E"/>
    <w:rsid w:val="00271072"/>
    <w:rsid w:val="0027177B"/>
    <w:rsid w:val="00271B17"/>
    <w:rsid w:val="00272ECA"/>
    <w:rsid w:val="00273472"/>
    <w:rsid w:val="0027481C"/>
    <w:rsid w:val="00274A00"/>
    <w:rsid w:val="00275612"/>
    <w:rsid w:val="0027624E"/>
    <w:rsid w:val="00277668"/>
    <w:rsid w:val="002811B0"/>
    <w:rsid w:val="00281D21"/>
    <w:rsid w:val="00282935"/>
    <w:rsid w:val="00282C3B"/>
    <w:rsid w:val="002831C9"/>
    <w:rsid w:val="002832CF"/>
    <w:rsid w:val="002833AB"/>
    <w:rsid w:val="002836C9"/>
    <w:rsid w:val="00283BE1"/>
    <w:rsid w:val="002849DB"/>
    <w:rsid w:val="00284EDC"/>
    <w:rsid w:val="002851FF"/>
    <w:rsid w:val="00285FD0"/>
    <w:rsid w:val="002865BA"/>
    <w:rsid w:val="00286EC7"/>
    <w:rsid w:val="00287799"/>
    <w:rsid w:val="00290920"/>
    <w:rsid w:val="002912FF"/>
    <w:rsid w:val="00292B5B"/>
    <w:rsid w:val="002938A6"/>
    <w:rsid w:val="00294020"/>
    <w:rsid w:val="00294983"/>
    <w:rsid w:val="00294D81"/>
    <w:rsid w:val="00295242"/>
    <w:rsid w:val="00295312"/>
    <w:rsid w:val="002A09FF"/>
    <w:rsid w:val="002A185F"/>
    <w:rsid w:val="002A1CEA"/>
    <w:rsid w:val="002A2BEE"/>
    <w:rsid w:val="002A3DA1"/>
    <w:rsid w:val="002A453C"/>
    <w:rsid w:val="002A5111"/>
    <w:rsid w:val="002A620D"/>
    <w:rsid w:val="002A665C"/>
    <w:rsid w:val="002A6DDC"/>
    <w:rsid w:val="002A7330"/>
    <w:rsid w:val="002A7356"/>
    <w:rsid w:val="002A7AEC"/>
    <w:rsid w:val="002B0B18"/>
    <w:rsid w:val="002B1544"/>
    <w:rsid w:val="002B3E14"/>
    <w:rsid w:val="002B5682"/>
    <w:rsid w:val="002B620D"/>
    <w:rsid w:val="002B6A0B"/>
    <w:rsid w:val="002B796D"/>
    <w:rsid w:val="002C061E"/>
    <w:rsid w:val="002C0A20"/>
    <w:rsid w:val="002C2BA3"/>
    <w:rsid w:val="002C3631"/>
    <w:rsid w:val="002C4351"/>
    <w:rsid w:val="002C447E"/>
    <w:rsid w:val="002C5E09"/>
    <w:rsid w:val="002C60F0"/>
    <w:rsid w:val="002C6BA1"/>
    <w:rsid w:val="002D076A"/>
    <w:rsid w:val="002D0F4E"/>
    <w:rsid w:val="002D1B25"/>
    <w:rsid w:val="002D297A"/>
    <w:rsid w:val="002D2C44"/>
    <w:rsid w:val="002D3376"/>
    <w:rsid w:val="002D3A95"/>
    <w:rsid w:val="002D3FED"/>
    <w:rsid w:val="002D66C2"/>
    <w:rsid w:val="002D699B"/>
    <w:rsid w:val="002D6E4E"/>
    <w:rsid w:val="002D70AE"/>
    <w:rsid w:val="002E16C1"/>
    <w:rsid w:val="002E1C0A"/>
    <w:rsid w:val="002E2F71"/>
    <w:rsid w:val="002E3D83"/>
    <w:rsid w:val="002E3DB8"/>
    <w:rsid w:val="002E5325"/>
    <w:rsid w:val="002E5FE8"/>
    <w:rsid w:val="002E723D"/>
    <w:rsid w:val="002E7826"/>
    <w:rsid w:val="002F0665"/>
    <w:rsid w:val="002F0B35"/>
    <w:rsid w:val="002F18A5"/>
    <w:rsid w:val="002F25EF"/>
    <w:rsid w:val="002F3248"/>
    <w:rsid w:val="002F339C"/>
    <w:rsid w:val="002F3721"/>
    <w:rsid w:val="002F374D"/>
    <w:rsid w:val="002F384B"/>
    <w:rsid w:val="002F3E2D"/>
    <w:rsid w:val="002F5912"/>
    <w:rsid w:val="002F5E14"/>
    <w:rsid w:val="002F666B"/>
    <w:rsid w:val="002F6D5B"/>
    <w:rsid w:val="00300277"/>
    <w:rsid w:val="0030312A"/>
    <w:rsid w:val="00303AF1"/>
    <w:rsid w:val="00304C52"/>
    <w:rsid w:val="003054D2"/>
    <w:rsid w:val="00305520"/>
    <w:rsid w:val="00306A97"/>
    <w:rsid w:val="00307629"/>
    <w:rsid w:val="00307E6B"/>
    <w:rsid w:val="003111AC"/>
    <w:rsid w:val="0031509B"/>
    <w:rsid w:val="003161E2"/>
    <w:rsid w:val="003207F7"/>
    <w:rsid w:val="003214D1"/>
    <w:rsid w:val="00321F74"/>
    <w:rsid w:val="00323A29"/>
    <w:rsid w:val="00324E72"/>
    <w:rsid w:val="003252A6"/>
    <w:rsid w:val="00325C12"/>
    <w:rsid w:val="00327CF8"/>
    <w:rsid w:val="00327D30"/>
    <w:rsid w:val="00327F63"/>
    <w:rsid w:val="0033085A"/>
    <w:rsid w:val="00330B57"/>
    <w:rsid w:val="00331833"/>
    <w:rsid w:val="00331B00"/>
    <w:rsid w:val="00332421"/>
    <w:rsid w:val="003328CC"/>
    <w:rsid w:val="003331B2"/>
    <w:rsid w:val="003337AA"/>
    <w:rsid w:val="003338E9"/>
    <w:rsid w:val="00333B0F"/>
    <w:rsid w:val="0033411B"/>
    <w:rsid w:val="00334702"/>
    <w:rsid w:val="00334739"/>
    <w:rsid w:val="00334B72"/>
    <w:rsid w:val="003367B3"/>
    <w:rsid w:val="003369C3"/>
    <w:rsid w:val="00337195"/>
    <w:rsid w:val="00337997"/>
    <w:rsid w:val="00337AC4"/>
    <w:rsid w:val="00340CE4"/>
    <w:rsid w:val="00343223"/>
    <w:rsid w:val="00344B7A"/>
    <w:rsid w:val="00347122"/>
    <w:rsid w:val="00347A04"/>
    <w:rsid w:val="00347E97"/>
    <w:rsid w:val="00350FD2"/>
    <w:rsid w:val="003512CC"/>
    <w:rsid w:val="00351752"/>
    <w:rsid w:val="003519A1"/>
    <w:rsid w:val="00351F08"/>
    <w:rsid w:val="003539F7"/>
    <w:rsid w:val="0035719C"/>
    <w:rsid w:val="003574C5"/>
    <w:rsid w:val="003579C2"/>
    <w:rsid w:val="003606B0"/>
    <w:rsid w:val="00360759"/>
    <w:rsid w:val="00364580"/>
    <w:rsid w:val="00364B61"/>
    <w:rsid w:val="0036597B"/>
    <w:rsid w:val="00366AF6"/>
    <w:rsid w:val="003702F4"/>
    <w:rsid w:val="0037080E"/>
    <w:rsid w:val="0037147D"/>
    <w:rsid w:val="00372855"/>
    <w:rsid w:val="0037399F"/>
    <w:rsid w:val="00373A41"/>
    <w:rsid w:val="0037497D"/>
    <w:rsid w:val="00375A12"/>
    <w:rsid w:val="00375D39"/>
    <w:rsid w:val="00381429"/>
    <w:rsid w:val="00381509"/>
    <w:rsid w:val="00381AE1"/>
    <w:rsid w:val="00381E2D"/>
    <w:rsid w:val="0038302F"/>
    <w:rsid w:val="003830FC"/>
    <w:rsid w:val="00385179"/>
    <w:rsid w:val="00386243"/>
    <w:rsid w:val="00386DE4"/>
    <w:rsid w:val="00387EA1"/>
    <w:rsid w:val="0039072A"/>
    <w:rsid w:val="003913B1"/>
    <w:rsid w:val="00393193"/>
    <w:rsid w:val="0039360F"/>
    <w:rsid w:val="00393A15"/>
    <w:rsid w:val="0039590A"/>
    <w:rsid w:val="00396507"/>
    <w:rsid w:val="003A00B1"/>
    <w:rsid w:val="003A1BB8"/>
    <w:rsid w:val="003A2579"/>
    <w:rsid w:val="003A31B3"/>
    <w:rsid w:val="003A3C3E"/>
    <w:rsid w:val="003A41E0"/>
    <w:rsid w:val="003A482C"/>
    <w:rsid w:val="003A4B43"/>
    <w:rsid w:val="003A516F"/>
    <w:rsid w:val="003B062C"/>
    <w:rsid w:val="003B0E2F"/>
    <w:rsid w:val="003B1DB8"/>
    <w:rsid w:val="003B235B"/>
    <w:rsid w:val="003B23DF"/>
    <w:rsid w:val="003B2AD5"/>
    <w:rsid w:val="003B35F6"/>
    <w:rsid w:val="003B4625"/>
    <w:rsid w:val="003B6EC4"/>
    <w:rsid w:val="003B7E69"/>
    <w:rsid w:val="003C068F"/>
    <w:rsid w:val="003C1B84"/>
    <w:rsid w:val="003C1DD9"/>
    <w:rsid w:val="003C20B2"/>
    <w:rsid w:val="003C2980"/>
    <w:rsid w:val="003C3020"/>
    <w:rsid w:val="003C31B4"/>
    <w:rsid w:val="003C4F20"/>
    <w:rsid w:val="003C624A"/>
    <w:rsid w:val="003C7881"/>
    <w:rsid w:val="003C7B38"/>
    <w:rsid w:val="003D02C5"/>
    <w:rsid w:val="003D0E65"/>
    <w:rsid w:val="003D1BE6"/>
    <w:rsid w:val="003D27B4"/>
    <w:rsid w:val="003D2A52"/>
    <w:rsid w:val="003D4519"/>
    <w:rsid w:val="003D5320"/>
    <w:rsid w:val="003D587F"/>
    <w:rsid w:val="003D6608"/>
    <w:rsid w:val="003D74FA"/>
    <w:rsid w:val="003E09F6"/>
    <w:rsid w:val="003E1168"/>
    <w:rsid w:val="003E1D3F"/>
    <w:rsid w:val="003E3639"/>
    <w:rsid w:val="003E3FA9"/>
    <w:rsid w:val="003E4877"/>
    <w:rsid w:val="003E48E8"/>
    <w:rsid w:val="003E4B14"/>
    <w:rsid w:val="003E616F"/>
    <w:rsid w:val="003E7968"/>
    <w:rsid w:val="003E7B1A"/>
    <w:rsid w:val="003F0BE4"/>
    <w:rsid w:val="003F34EB"/>
    <w:rsid w:val="003F535D"/>
    <w:rsid w:val="003F5C9A"/>
    <w:rsid w:val="003F6233"/>
    <w:rsid w:val="003F6FA2"/>
    <w:rsid w:val="003F702F"/>
    <w:rsid w:val="003F70BB"/>
    <w:rsid w:val="003F757A"/>
    <w:rsid w:val="003F7951"/>
    <w:rsid w:val="003F7984"/>
    <w:rsid w:val="003F7F30"/>
    <w:rsid w:val="00400EED"/>
    <w:rsid w:val="004016C4"/>
    <w:rsid w:val="004020FD"/>
    <w:rsid w:val="00403029"/>
    <w:rsid w:val="00403668"/>
    <w:rsid w:val="00404FAD"/>
    <w:rsid w:val="00404FE8"/>
    <w:rsid w:val="0040634C"/>
    <w:rsid w:val="00406FE2"/>
    <w:rsid w:val="00412902"/>
    <w:rsid w:val="00412E4A"/>
    <w:rsid w:val="0041309B"/>
    <w:rsid w:val="00413A42"/>
    <w:rsid w:val="00414503"/>
    <w:rsid w:val="00414B62"/>
    <w:rsid w:val="00415AA6"/>
    <w:rsid w:val="00415B79"/>
    <w:rsid w:val="00415BF1"/>
    <w:rsid w:val="004168A3"/>
    <w:rsid w:val="00416F8E"/>
    <w:rsid w:val="00421EC9"/>
    <w:rsid w:val="00421F42"/>
    <w:rsid w:val="0042267E"/>
    <w:rsid w:val="00422C67"/>
    <w:rsid w:val="00422E35"/>
    <w:rsid w:val="004234E5"/>
    <w:rsid w:val="00423E30"/>
    <w:rsid w:val="00424487"/>
    <w:rsid w:val="00424F67"/>
    <w:rsid w:val="004256DC"/>
    <w:rsid w:val="00425DAE"/>
    <w:rsid w:val="0042737F"/>
    <w:rsid w:val="00427A1F"/>
    <w:rsid w:val="00427D87"/>
    <w:rsid w:val="00430601"/>
    <w:rsid w:val="004314CF"/>
    <w:rsid w:val="00431969"/>
    <w:rsid w:val="004322DA"/>
    <w:rsid w:val="004323F3"/>
    <w:rsid w:val="00432BDE"/>
    <w:rsid w:val="00432F92"/>
    <w:rsid w:val="0043511A"/>
    <w:rsid w:val="004421FC"/>
    <w:rsid w:val="004428F7"/>
    <w:rsid w:val="00442A1D"/>
    <w:rsid w:val="00442F1F"/>
    <w:rsid w:val="00443405"/>
    <w:rsid w:val="00443568"/>
    <w:rsid w:val="004435DA"/>
    <w:rsid w:val="004443DA"/>
    <w:rsid w:val="00444733"/>
    <w:rsid w:val="00444B50"/>
    <w:rsid w:val="004459D3"/>
    <w:rsid w:val="00445A9D"/>
    <w:rsid w:val="00445DEE"/>
    <w:rsid w:val="00445F78"/>
    <w:rsid w:val="004473DC"/>
    <w:rsid w:val="00447914"/>
    <w:rsid w:val="0045151D"/>
    <w:rsid w:val="0045188C"/>
    <w:rsid w:val="00452644"/>
    <w:rsid w:val="004554EC"/>
    <w:rsid w:val="00455686"/>
    <w:rsid w:val="00455F27"/>
    <w:rsid w:val="00456ACE"/>
    <w:rsid w:val="0045783F"/>
    <w:rsid w:val="0046084F"/>
    <w:rsid w:val="00460865"/>
    <w:rsid w:val="00460D38"/>
    <w:rsid w:val="00461E9B"/>
    <w:rsid w:val="00463E34"/>
    <w:rsid w:val="00465AFF"/>
    <w:rsid w:val="00465C4A"/>
    <w:rsid w:val="0046697A"/>
    <w:rsid w:val="004678C1"/>
    <w:rsid w:val="00474794"/>
    <w:rsid w:val="0047678C"/>
    <w:rsid w:val="00476EA1"/>
    <w:rsid w:val="004805BE"/>
    <w:rsid w:val="0048173D"/>
    <w:rsid w:val="00481785"/>
    <w:rsid w:val="00481D1D"/>
    <w:rsid w:val="00482050"/>
    <w:rsid w:val="00482110"/>
    <w:rsid w:val="004822D1"/>
    <w:rsid w:val="00483A34"/>
    <w:rsid w:val="0048484F"/>
    <w:rsid w:val="00485814"/>
    <w:rsid w:val="00486AD0"/>
    <w:rsid w:val="004874E5"/>
    <w:rsid w:val="00487F0A"/>
    <w:rsid w:val="0049027F"/>
    <w:rsid w:val="00490E05"/>
    <w:rsid w:val="00492C69"/>
    <w:rsid w:val="00492D2E"/>
    <w:rsid w:val="0049363E"/>
    <w:rsid w:val="00493D98"/>
    <w:rsid w:val="004943DB"/>
    <w:rsid w:val="0049585F"/>
    <w:rsid w:val="00497AF2"/>
    <w:rsid w:val="00497C4F"/>
    <w:rsid w:val="004A05ED"/>
    <w:rsid w:val="004A074E"/>
    <w:rsid w:val="004A09B8"/>
    <w:rsid w:val="004A14D6"/>
    <w:rsid w:val="004A2CDF"/>
    <w:rsid w:val="004A2D63"/>
    <w:rsid w:val="004A2F93"/>
    <w:rsid w:val="004A326E"/>
    <w:rsid w:val="004A358D"/>
    <w:rsid w:val="004A4015"/>
    <w:rsid w:val="004A4AAC"/>
    <w:rsid w:val="004A7556"/>
    <w:rsid w:val="004A7564"/>
    <w:rsid w:val="004A7B16"/>
    <w:rsid w:val="004A7ED3"/>
    <w:rsid w:val="004B138E"/>
    <w:rsid w:val="004B2D8C"/>
    <w:rsid w:val="004B317D"/>
    <w:rsid w:val="004B3966"/>
    <w:rsid w:val="004B4196"/>
    <w:rsid w:val="004B7368"/>
    <w:rsid w:val="004B7C6E"/>
    <w:rsid w:val="004B7EEA"/>
    <w:rsid w:val="004C182D"/>
    <w:rsid w:val="004C1D1B"/>
    <w:rsid w:val="004C1D9B"/>
    <w:rsid w:val="004C4E31"/>
    <w:rsid w:val="004C6A53"/>
    <w:rsid w:val="004C71CB"/>
    <w:rsid w:val="004D1B08"/>
    <w:rsid w:val="004D257F"/>
    <w:rsid w:val="004D4735"/>
    <w:rsid w:val="004D57DD"/>
    <w:rsid w:val="004D599F"/>
    <w:rsid w:val="004D6E60"/>
    <w:rsid w:val="004D77BB"/>
    <w:rsid w:val="004D79AC"/>
    <w:rsid w:val="004E164B"/>
    <w:rsid w:val="004E3565"/>
    <w:rsid w:val="004E4ECA"/>
    <w:rsid w:val="004E4F77"/>
    <w:rsid w:val="004E6214"/>
    <w:rsid w:val="004F04E2"/>
    <w:rsid w:val="004F0511"/>
    <w:rsid w:val="004F0C94"/>
    <w:rsid w:val="004F19E5"/>
    <w:rsid w:val="004F2010"/>
    <w:rsid w:val="004F2684"/>
    <w:rsid w:val="004F5848"/>
    <w:rsid w:val="004F65AF"/>
    <w:rsid w:val="004F669E"/>
    <w:rsid w:val="004F7492"/>
    <w:rsid w:val="004F7FFD"/>
    <w:rsid w:val="00500A7A"/>
    <w:rsid w:val="00500F45"/>
    <w:rsid w:val="0050160A"/>
    <w:rsid w:val="005017C2"/>
    <w:rsid w:val="00501E8B"/>
    <w:rsid w:val="0050286A"/>
    <w:rsid w:val="0050330A"/>
    <w:rsid w:val="005041B8"/>
    <w:rsid w:val="00504DA9"/>
    <w:rsid w:val="00504E8E"/>
    <w:rsid w:val="0050565A"/>
    <w:rsid w:val="00505DEC"/>
    <w:rsid w:val="00506F28"/>
    <w:rsid w:val="005072D2"/>
    <w:rsid w:val="00510A19"/>
    <w:rsid w:val="00511EDE"/>
    <w:rsid w:val="00513C23"/>
    <w:rsid w:val="00513C6C"/>
    <w:rsid w:val="00515BD8"/>
    <w:rsid w:val="005163AC"/>
    <w:rsid w:val="00517642"/>
    <w:rsid w:val="00517A71"/>
    <w:rsid w:val="00520245"/>
    <w:rsid w:val="005204D4"/>
    <w:rsid w:val="00520897"/>
    <w:rsid w:val="0052111A"/>
    <w:rsid w:val="00523BD8"/>
    <w:rsid w:val="0052422A"/>
    <w:rsid w:val="00524617"/>
    <w:rsid w:val="005248A5"/>
    <w:rsid w:val="00524B05"/>
    <w:rsid w:val="00524E81"/>
    <w:rsid w:val="00527715"/>
    <w:rsid w:val="00530EB3"/>
    <w:rsid w:val="005330C4"/>
    <w:rsid w:val="0053318D"/>
    <w:rsid w:val="005342A0"/>
    <w:rsid w:val="0053553C"/>
    <w:rsid w:val="00536459"/>
    <w:rsid w:val="00536860"/>
    <w:rsid w:val="00536B11"/>
    <w:rsid w:val="00537EC6"/>
    <w:rsid w:val="005404D1"/>
    <w:rsid w:val="0054199F"/>
    <w:rsid w:val="00544565"/>
    <w:rsid w:val="00544A9A"/>
    <w:rsid w:val="0054530C"/>
    <w:rsid w:val="005462B9"/>
    <w:rsid w:val="00547D6C"/>
    <w:rsid w:val="00550DA4"/>
    <w:rsid w:val="00550DD7"/>
    <w:rsid w:val="00550DEE"/>
    <w:rsid w:val="00551D57"/>
    <w:rsid w:val="005522D0"/>
    <w:rsid w:val="005524AD"/>
    <w:rsid w:val="0055371E"/>
    <w:rsid w:val="00553A60"/>
    <w:rsid w:val="00554F97"/>
    <w:rsid w:val="00560331"/>
    <w:rsid w:val="00561343"/>
    <w:rsid w:val="00563174"/>
    <w:rsid w:val="005632AA"/>
    <w:rsid w:val="00564695"/>
    <w:rsid w:val="00564856"/>
    <w:rsid w:val="00566135"/>
    <w:rsid w:val="0056630F"/>
    <w:rsid w:val="00574604"/>
    <w:rsid w:val="00574B88"/>
    <w:rsid w:val="00574F7E"/>
    <w:rsid w:val="0057536F"/>
    <w:rsid w:val="00576080"/>
    <w:rsid w:val="0057620E"/>
    <w:rsid w:val="00581C9F"/>
    <w:rsid w:val="00582410"/>
    <w:rsid w:val="00583954"/>
    <w:rsid w:val="0058489D"/>
    <w:rsid w:val="00586F0B"/>
    <w:rsid w:val="00587BF1"/>
    <w:rsid w:val="005903CA"/>
    <w:rsid w:val="00590402"/>
    <w:rsid w:val="005905FB"/>
    <w:rsid w:val="005909A4"/>
    <w:rsid w:val="005910B7"/>
    <w:rsid w:val="005916CA"/>
    <w:rsid w:val="0059202B"/>
    <w:rsid w:val="0059295B"/>
    <w:rsid w:val="005929DB"/>
    <w:rsid w:val="00593366"/>
    <w:rsid w:val="00593956"/>
    <w:rsid w:val="00594E13"/>
    <w:rsid w:val="00594E95"/>
    <w:rsid w:val="005970DB"/>
    <w:rsid w:val="00597B45"/>
    <w:rsid w:val="005A1602"/>
    <w:rsid w:val="005A1C2C"/>
    <w:rsid w:val="005A2BA2"/>
    <w:rsid w:val="005A3923"/>
    <w:rsid w:val="005A3AAE"/>
    <w:rsid w:val="005A3E03"/>
    <w:rsid w:val="005A45D1"/>
    <w:rsid w:val="005A48A7"/>
    <w:rsid w:val="005A48C3"/>
    <w:rsid w:val="005A4F75"/>
    <w:rsid w:val="005A51C0"/>
    <w:rsid w:val="005A60E2"/>
    <w:rsid w:val="005A65C4"/>
    <w:rsid w:val="005A68CE"/>
    <w:rsid w:val="005B0848"/>
    <w:rsid w:val="005B19D9"/>
    <w:rsid w:val="005B25E2"/>
    <w:rsid w:val="005B3CE5"/>
    <w:rsid w:val="005B41EA"/>
    <w:rsid w:val="005B64C4"/>
    <w:rsid w:val="005B6827"/>
    <w:rsid w:val="005B6F3D"/>
    <w:rsid w:val="005B7686"/>
    <w:rsid w:val="005C0106"/>
    <w:rsid w:val="005C0939"/>
    <w:rsid w:val="005C1ECA"/>
    <w:rsid w:val="005C3584"/>
    <w:rsid w:val="005C3D1C"/>
    <w:rsid w:val="005C5E7C"/>
    <w:rsid w:val="005D0C1D"/>
    <w:rsid w:val="005D1119"/>
    <w:rsid w:val="005D2379"/>
    <w:rsid w:val="005D24F3"/>
    <w:rsid w:val="005D2F32"/>
    <w:rsid w:val="005D4E6B"/>
    <w:rsid w:val="005D5C53"/>
    <w:rsid w:val="005D694F"/>
    <w:rsid w:val="005D7A7F"/>
    <w:rsid w:val="005D7EE6"/>
    <w:rsid w:val="005D7FC9"/>
    <w:rsid w:val="005E103C"/>
    <w:rsid w:val="005E14E6"/>
    <w:rsid w:val="005E1B2A"/>
    <w:rsid w:val="005E2323"/>
    <w:rsid w:val="005E4AA5"/>
    <w:rsid w:val="005E5130"/>
    <w:rsid w:val="005E55CD"/>
    <w:rsid w:val="005E5988"/>
    <w:rsid w:val="005E63A2"/>
    <w:rsid w:val="005F0196"/>
    <w:rsid w:val="005F0554"/>
    <w:rsid w:val="005F098B"/>
    <w:rsid w:val="005F218E"/>
    <w:rsid w:val="005F29B9"/>
    <w:rsid w:val="005F29E2"/>
    <w:rsid w:val="005F621C"/>
    <w:rsid w:val="00601801"/>
    <w:rsid w:val="00601C6D"/>
    <w:rsid w:val="00601EE7"/>
    <w:rsid w:val="006028F3"/>
    <w:rsid w:val="00603265"/>
    <w:rsid w:val="00603B58"/>
    <w:rsid w:val="00603CF4"/>
    <w:rsid w:val="0060410B"/>
    <w:rsid w:val="0060438E"/>
    <w:rsid w:val="00605FCD"/>
    <w:rsid w:val="0060686E"/>
    <w:rsid w:val="006072A7"/>
    <w:rsid w:val="00607473"/>
    <w:rsid w:val="00607A2F"/>
    <w:rsid w:val="006103AF"/>
    <w:rsid w:val="00610F42"/>
    <w:rsid w:val="00611F48"/>
    <w:rsid w:val="00612E87"/>
    <w:rsid w:val="0061388A"/>
    <w:rsid w:val="00615215"/>
    <w:rsid w:val="00615A5E"/>
    <w:rsid w:val="00616B34"/>
    <w:rsid w:val="00616F67"/>
    <w:rsid w:val="00620A73"/>
    <w:rsid w:val="00620BE2"/>
    <w:rsid w:val="006225C6"/>
    <w:rsid w:val="0062263A"/>
    <w:rsid w:val="00622675"/>
    <w:rsid w:val="00623062"/>
    <w:rsid w:val="006232D6"/>
    <w:rsid w:val="00623EF9"/>
    <w:rsid w:val="006259EA"/>
    <w:rsid w:val="00627D7A"/>
    <w:rsid w:val="006304F0"/>
    <w:rsid w:val="00630671"/>
    <w:rsid w:val="00631371"/>
    <w:rsid w:val="006318F0"/>
    <w:rsid w:val="0063244E"/>
    <w:rsid w:val="00633B0D"/>
    <w:rsid w:val="00633C1C"/>
    <w:rsid w:val="00633DDC"/>
    <w:rsid w:val="00633F12"/>
    <w:rsid w:val="0063490F"/>
    <w:rsid w:val="00635BBD"/>
    <w:rsid w:val="00636012"/>
    <w:rsid w:val="0063601C"/>
    <w:rsid w:val="006360E0"/>
    <w:rsid w:val="006367FF"/>
    <w:rsid w:val="00637B92"/>
    <w:rsid w:val="006403B8"/>
    <w:rsid w:val="00640450"/>
    <w:rsid w:val="0064059D"/>
    <w:rsid w:val="0064088E"/>
    <w:rsid w:val="00640AA7"/>
    <w:rsid w:val="00640B49"/>
    <w:rsid w:val="00642112"/>
    <w:rsid w:val="0064305A"/>
    <w:rsid w:val="006443D5"/>
    <w:rsid w:val="0064478D"/>
    <w:rsid w:val="006449B3"/>
    <w:rsid w:val="006508FF"/>
    <w:rsid w:val="00651A3D"/>
    <w:rsid w:val="006523CA"/>
    <w:rsid w:val="00652E6E"/>
    <w:rsid w:val="00654F73"/>
    <w:rsid w:val="006565AB"/>
    <w:rsid w:val="00660935"/>
    <w:rsid w:val="0066192B"/>
    <w:rsid w:val="00661D32"/>
    <w:rsid w:val="006642D1"/>
    <w:rsid w:val="00664407"/>
    <w:rsid w:val="0066515C"/>
    <w:rsid w:val="0066523F"/>
    <w:rsid w:val="00665246"/>
    <w:rsid w:val="006653B5"/>
    <w:rsid w:val="006661D5"/>
    <w:rsid w:val="00667AE2"/>
    <w:rsid w:val="0067001D"/>
    <w:rsid w:val="00670081"/>
    <w:rsid w:val="00670134"/>
    <w:rsid w:val="006727A9"/>
    <w:rsid w:val="00676876"/>
    <w:rsid w:val="00677BBE"/>
    <w:rsid w:val="00677C31"/>
    <w:rsid w:val="00680E23"/>
    <w:rsid w:val="00681EC7"/>
    <w:rsid w:val="00682AF4"/>
    <w:rsid w:val="00682E75"/>
    <w:rsid w:val="006838FD"/>
    <w:rsid w:val="00683923"/>
    <w:rsid w:val="006849A3"/>
    <w:rsid w:val="006933DC"/>
    <w:rsid w:val="00693C24"/>
    <w:rsid w:val="00694778"/>
    <w:rsid w:val="00694E55"/>
    <w:rsid w:val="006956C5"/>
    <w:rsid w:val="00696330"/>
    <w:rsid w:val="00697038"/>
    <w:rsid w:val="00697AE4"/>
    <w:rsid w:val="006A0705"/>
    <w:rsid w:val="006A0825"/>
    <w:rsid w:val="006A11A6"/>
    <w:rsid w:val="006A22DE"/>
    <w:rsid w:val="006A2675"/>
    <w:rsid w:val="006A383E"/>
    <w:rsid w:val="006A4687"/>
    <w:rsid w:val="006A491B"/>
    <w:rsid w:val="006A4CC6"/>
    <w:rsid w:val="006A54D8"/>
    <w:rsid w:val="006A5CA7"/>
    <w:rsid w:val="006A758F"/>
    <w:rsid w:val="006B02E1"/>
    <w:rsid w:val="006B045B"/>
    <w:rsid w:val="006B12B5"/>
    <w:rsid w:val="006B3914"/>
    <w:rsid w:val="006B3BA8"/>
    <w:rsid w:val="006B4C5C"/>
    <w:rsid w:val="006B510B"/>
    <w:rsid w:val="006B5163"/>
    <w:rsid w:val="006C1378"/>
    <w:rsid w:val="006C1522"/>
    <w:rsid w:val="006C188A"/>
    <w:rsid w:val="006C231E"/>
    <w:rsid w:val="006C24AF"/>
    <w:rsid w:val="006C2BE6"/>
    <w:rsid w:val="006C34C7"/>
    <w:rsid w:val="006C4D7A"/>
    <w:rsid w:val="006C52C0"/>
    <w:rsid w:val="006C564D"/>
    <w:rsid w:val="006C5998"/>
    <w:rsid w:val="006C5AFF"/>
    <w:rsid w:val="006C5E58"/>
    <w:rsid w:val="006D0871"/>
    <w:rsid w:val="006D124C"/>
    <w:rsid w:val="006D1BAE"/>
    <w:rsid w:val="006D28E2"/>
    <w:rsid w:val="006D32A9"/>
    <w:rsid w:val="006D445F"/>
    <w:rsid w:val="006D6261"/>
    <w:rsid w:val="006D693E"/>
    <w:rsid w:val="006D69C1"/>
    <w:rsid w:val="006E06FD"/>
    <w:rsid w:val="006E413D"/>
    <w:rsid w:val="006E4E86"/>
    <w:rsid w:val="006E5177"/>
    <w:rsid w:val="006E5280"/>
    <w:rsid w:val="006E545C"/>
    <w:rsid w:val="006E54E4"/>
    <w:rsid w:val="006E5992"/>
    <w:rsid w:val="006E725A"/>
    <w:rsid w:val="006F091F"/>
    <w:rsid w:val="006F1736"/>
    <w:rsid w:val="006F1807"/>
    <w:rsid w:val="006F1A99"/>
    <w:rsid w:val="006F2E56"/>
    <w:rsid w:val="006F31CF"/>
    <w:rsid w:val="006F3725"/>
    <w:rsid w:val="006F4880"/>
    <w:rsid w:val="006F4C11"/>
    <w:rsid w:val="006F4E1D"/>
    <w:rsid w:val="006F7D51"/>
    <w:rsid w:val="00700F6F"/>
    <w:rsid w:val="007026D3"/>
    <w:rsid w:val="00702784"/>
    <w:rsid w:val="00702A12"/>
    <w:rsid w:val="00702E00"/>
    <w:rsid w:val="00704BA2"/>
    <w:rsid w:val="00704EB2"/>
    <w:rsid w:val="0070613D"/>
    <w:rsid w:val="007065B8"/>
    <w:rsid w:val="00706BFC"/>
    <w:rsid w:val="00706D0A"/>
    <w:rsid w:val="00710184"/>
    <w:rsid w:val="00710764"/>
    <w:rsid w:val="00711AF0"/>
    <w:rsid w:val="007124D2"/>
    <w:rsid w:val="00712C76"/>
    <w:rsid w:val="00712F12"/>
    <w:rsid w:val="007130A1"/>
    <w:rsid w:val="00713B4F"/>
    <w:rsid w:val="00713DD6"/>
    <w:rsid w:val="00715640"/>
    <w:rsid w:val="00715BD8"/>
    <w:rsid w:val="007209C9"/>
    <w:rsid w:val="00722941"/>
    <w:rsid w:val="00722A7C"/>
    <w:rsid w:val="0072410C"/>
    <w:rsid w:val="00724158"/>
    <w:rsid w:val="0072466C"/>
    <w:rsid w:val="00724A10"/>
    <w:rsid w:val="00724DFF"/>
    <w:rsid w:val="00725141"/>
    <w:rsid w:val="00725260"/>
    <w:rsid w:val="00725C00"/>
    <w:rsid w:val="00725ECD"/>
    <w:rsid w:val="007265BE"/>
    <w:rsid w:val="00727040"/>
    <w:rsid w:val="007275C1"/>
    <w:rsid w:val="00727685"/>
    <w:rsid w:val="00727A1E"/>
    <w:rsid w:val="007304C8"/>
    <w:rsid w:val="00730E78"/>
    <w:rsid w:val="00730ED6"/>
    <w:rsid w:val="007318ED"/>
    <w:rsid w:val="00731EC5"/>
    <w:rsid w:val="007338EE"/>
    <w:rsid w:val="00734032"/>
    <w:rsid w:val="00734B11"/>
    <w:rsid w:val="0073627A"/>
    <w:rsid w:val="007367B1"/>
    <w:rsid w:val="00741001"/>
    <w:rsid w:val="007424F5"/>
    <w:rsid w:val="007438F6"/>
    <w:rsid w:val="00744AF9"/>
    <w:rsid w:val="007451D9"/>
    <w:rsid w:val="007456E5"/>
    <w:rsid w:val="00745A0E"/>
    <w:rsid w:val="00745D46"/>
    <w:rsid w:val="0074616E"/>
    <w:rsid w:val="00746865"/>
    <w:rsid w:val="00746A81"/>
    <w:rsid w:val="00746AA0"/>
    <w:rsid w:val="00747381"/>
    <w:rsid w:val="0075152E"/>
    <w:rsid w:val="00751F5F"/>
    <w:rsid w:val="00751FB3"/>
    <w:rsid w:val="007525FF"/>
    <w:rsid w:val="00752CE2"/>
    <w:rsid w:val="00753A01"/>
    <w:rsid w:val="00753FFB"/>
    <w:rsid w:val="00754115"/>
    <w:rsid w:val="00754CC1"/>
    <w:rsid w:val="007557CF"/>
    <w:rsid w:val="00756906"/>
    <w:rsid w:val="00757E95"/>
    <w:rsid w:val="00760645"/>
    <w:rsid w:val="00760F7C"/>
    <w:rsid w:val="0076122F"/>
    <w:rsid w:val="00763BDC"/>
    <w:rsid w:val="00763CC6"/>
    <w:rsid w:val="00763D63"/>
    <w:rsid w:val="007640A6"/>
    <w:rsid w:val="007642E9"/>
    <w:rsid w:val="00764763"/>
    <w:rsid w:val="007648C2"/>
    <w:rsid w:val="00764EFB"/>
    <w:rsid w:val="00764F4B"/>
    <w:rsid w:val="00765081"/>
    <w:rsid w:val="00765174"/>
    <w:rsid w:val="00766545"/>
    <w:rsid w:val="0076655F"/>
    <w:rsid w:val="00766E07"/>
    <w:rsid w:val="00771150"/>
    <w:rsid w:val="0077115F"/>
    <w:rsid w:val="0077430C"/>
    <w:rsid w:val="0077440D"/>
    <w:rsid w:val="00775395"/>
    <w:rsid w:val="00776471"/>
    <w:rsid w:val="007775CC"/>
    <w:rsid w:val="00777B6F"/>
    <w:rsid w:val="0078052A"/>
    <w:rsid w:val="0078334D"/>
    <w:rsid w:val="00784217"/>
    <w:rsid w:val="00784288"/>
    <w:rsid w:val="00784CAC"/>
    <w:rsid w:val="00785091"/>
    <w:rsid w:val="00785479"/>
    <w:rsid w:val="007863B1"/>
    <w:rsid w:val="00786C02"/>
    <w:rsid w:val="00787E18"/>
    <w:rsid w:val="00790144"/>
    <w:rsid w:val="00790B96"/>
    <w:rsid w:val="0079106E"/>
    <w:rsid w:val="007912B5"/>
    <w:rsid w:val="00792E5F"/>
    <w:rsid w:val="0079342F"/>
    <w:rsid w:val="00793FAF"/>
    <w:rsid w:val="0079446C"/>
    <w:rsid w:val="007957DF"/>
    <w:rsid w:val="0079702A"/>
    <w:rsid w:val="007971DB"/>
    <w:rsid w:val="007977FA"/>
    <w:rsid w:val="00797911"/>
    <w:rsid w:val="007A0E08"/>
    <w:rsid w:val="007A2202"/>
    <w:rsid w:val="007A272D"/>
    <w:rsid w:val="007A27A1"/>
    <w:rsid w:val="007A355D"/>
    <w:rsid w:val="007A4414"/>
    <w:rsid w:val="007A4C29"/>
    <w:rsid w:val="007A51F7"/>
    <w:rsid w:val="007A59BE"/>
    <w:rsid w:val="007A5AF6"/>
    <w:rsid w:val="007A6765"/>
    <w:rsid w:val="007B05D3"/>
    <w:rsid w:val="007B06FC"/>
    <w:rsid w:val="007B1D8B"/>
    <w:rsid w:val="007B2F97"/>
    <w:rsid w:val="007B3B83"/>
    <w:rsid w:val="007B512B"/>
    <w:rsid w:val="007B601F"/>
    <w:rsid w:val="007B7C76"/>
    <w:rsid w:val="007C06DD"/>
    <w:rsid w:val="007C0B10"/>
    <w:rsid w:val="007C208E"/>
    <w:rsid w:val="007C274A"/>
    <w:rsid w:val="007C2CC6"/>
    <w:rsid w:val="007C51E2"/>
    <w:rsid w:val="007C5E62"/>
    <w:rsid w:val="007C65F8"/>
    <w:rsid w:val="007C6763"/>
    <w:rsid w:val="007C70F4"/>
    <w:rsid w:val="007C7CC2"/>
    <w:rsid w:val="007C7E4F"/>
    <w:rsid w:val="007D10B2"/>
    <w:rsid w:val="007D16D0"/>
    <w:rsid w:val="007D1E46"/>
    <w:rsid w:val="007D50BE"/>
    <w:rsid w:val="007D55EA"/>
    <w:rsid w:val="007D7D0F"/>
    <w:rsid w:val="007D7DEE"/>
    <w:rsid w:val="007E0304"/>
    <w:rsid w:val="007E110B"/>
    <w:rsid w:val="007E112C"/>
    <w:rsid w:val="007E167E"/>
    <w:rsid w:val="007E27C3"/>
    <w:rsid w:val="007E354A"/>
    <w:rsid w:val="007E3A07"/>
    <w:rsid w:val="007E660C"/>
    <w:rsid w:val="007E695A"/>
    <w:rsid w:val="007E6A4B"/>
    <w:rsid w:val="007E6C94"/>
    <w:rsid w:val="007F04D4"/>
    <w:rsid w:val="007F1C29"/>
    <w:rsid w:val="007F3C18"/>
    <w:rsid w:val="007F4AA5"/>
    <w:rsid w:val="007F6418"/>
    <w:rsid w:val="007F6640"/>
    <w:rsid w:val="007F728B"/>
    <w:rsid w:val="008010F1"/>
    <w:rsid w:val="0080122D"/>
    <w:rsid w:val="00801667"/>
    <w:rsid w:val="00803349"/>
    <w:rsid w:val="00804866"/>
    <w:rsid w:val="00805417"/>
    <w:rsid w:val="008057D1"/>
    <w:rsid w:val="008063F9"/>
    <w:rsid w:val="00806FBC"/>
    <w:rsid w:val="0080739D"/>
    <w:rsid w:val="00807FF5"/>
    <w:rsid w:val="00811798"/>
    <w:rsid w:val="0081191A"/>
    <w:rsid w:val="00811CD4"/>
    <w:rsid w:val="00811E57"/>
    <w:rsid w:val="00812289"/>
    <w:rsid w:val="0081243E"/>
    <w:rsid w:val="00812FF1"/>
    <w:rsid w:val="008138CB"/>
    <w:rsid w:val="00813C1A"/>
    <w:rsid w:val="00814EA0"/>
    <w:rsid w:val="00815BC5"/>
    <w:rsid w:val="00815DEA"/>
    <w:rsid w:val="00816902"/>
    <w:rsid w:val="0081793B"/>
    <w:rsid w:val="00820BEF"/>
    <w:rsid w:val="00822990"/>
    <w:rsid w:val="00823694"/>
    <w:rsid w:val="00824B3C"/>
    <w:rsid w:val="008258BD"/>
    <w:rsid w:val="0082631F"/>
    <w:rsid w:val="008270AA"/>
    <w:rsid w:val="00827232"/>
    <w:rsid w:val="008276BF"/>
    <w:rsid w:val="008306CB"/>
    <w:rsid w:val="00831BFC"/>
    <w:rsid w:val="0083227E"/>
    <w:rsid w:val="008328DB"/>
    <w:rsid w:val="008329F3"/>
    <w:rsid w:val="0083479D"/>
    <w:rsid w:val="00834E88"/>
    <w:rsid w:val="00835412"/>
    <w:rsid w:val="008359DC"/>
    <w:rsid w:val="00836B39"/>
    <w:rsid w:val="008375A4"/>
    <w:rsid w:val="008378CC"/>
    <w:rsid w:val="008400F3"/>
    <w:rsid w:val="00840BD0"/>
    <w:rsid w:val="00840EC1"/>
    <w:rsid w:val="008418AA"/>
    <w:rsid w:val="00841FCB"/>
    <w:rsid w:val="00842F61"/>
    <w:rsid w:val="008437F0"/>
    <w:rsid w:val="008476CA"/>
    <w:rsid w:val="00850AB6"/>
    <w:rsid w:val="008510D1"/>
    <w:rsid w:val="008520D0"/>
    <w:rsid w:val="008526E1"/>
    <w:rsid w:val="00853508"/>
    <w:rsid w:val="008553D2"/>
    <w:rsid w:val="00855AE4"/>
    <w:rsid w:val="00861BD4"/>
    <w:rsid w:val="00862DEA"/>
    <w:rsid w:val="008631A4"/>
    <w:rsid w:val="008635D1"/>
    <w:rsid w:val="0086455C"/>
    <w:rsid w:val="00865663"/>
    <w:rsid w:val="008670D7"/>
    <w:rsid w:val="00867BC5"/>
    <w:rsid w:val="00870775"/>
    <w:rsid w:val="008708C5"/>
    <w:rsid w:val="00870EFF"/>
    <w:rsid w:val="0087165F"/>
    <w:rsid w:val="00871EF0"/>
    <w:rsid w:val="00871F9E"/>
    <w:rsid w:val="008722B9"/>
    <w:rsid w:val="008724DA"/>
    <w:rsid w:val="00873870"/>
    <w:rsid w:val="0087395E"/>
    <w:rsid w:val="00873968"/>
    <w:rsid w:val="00873999"/>
    <w:rsid w:val="00873FC4"/>
    <w:rsid w:val="008749A9"/>
    <w:rsid w:val="0087516A"/>
    <w:rsid w:val="008751A4"/>
    <w:rsid w:val="00875967"/>
    <w:rsid w:val="00876287"/>
    <w:rsid w:val="00876473"/>
    <w:rsid w:val="00877214"/>
    <w:rsid w:val="0087774E"/>
    <w:rsid w:val="0087793D"/>
    <w:rsid w:val="008811F1"/>
    <w:rsid w:val="008826CD"/>
    <w:rsid w:val="00883291"/>
    <w:rsid w:val="00884244"/>
    <w:rsid w:val="008842D5"/>
    <w:rsid w:val="0088458B"/>
    <w:rsid w:val="0088494C"/>
    <w:rsid w:val="00885832"/>
    <w:rsid w:val="00885A27"/>
    <w:rsid w:val="008869F9"/>
    <w:rsid w:val="00887D34"/>
    <w:rsid w:val="00892782"/>
    <w:rsid w:val="00893BC4"/>
    <w:rsid w:val="008943E1"/>
    <w:rsid w:val="00895A0E"/>
    <w:rsid w:val="008960DA"/>
    <w:rsid w:val="00897623"/>
    <w:rsid w:val="008978A7"/>
    <w:rsid w:val="00897B7C"/>
    <w:rsid w:val="008A0059"/>
    <w:rsid w:val="008A0E13"/>
    <w:rsid w:val="008A107E"/>
    <w:rsid w:val="008A1281"/>
    <w:rsid w:val="008A15ED"/>
    <w:rsid w:val="008A2B42"/>
    <w:rsid w:val="008A2E39"/>
    <w:rsid w:val="008A34E2"/>
    <w:rsid w:val="008A6086"/>
    <w:rsid w:val="008A684D"/>
    <w:rsid w:val="008A69F7"/>
    <w:rsid w:val="008B01E2"/>
    <w:rsid w:val="008B09B8"/>
    <w:rsid w:val="008B2113"/>
    <w:rsid w:val="008B3210"/>
    <w:rsid w:val="008B4B85"/>
    <w:rsid w:val="008B4F0D"/>
    <w:rsid w:val="008B4F69"/>
    <w:rsid w:val="008B50F7"/>
    <w:rsid w:val="008B5642"/>
    <w:rsid w:val="008B6DD0"/>
    <w:rsid w:val="008B7794"/>
    <w:rsid w:val="008B79F4"/>
    <w:rsid w:val="008B7B55"/>
    <w:rsid w:val="008C0AB6"/>
    <w:rsid w:val="008C12EC"/>
    <w:rsid w:val="008C3EBD"/>
    <w:rsid w:val="008C41FF"/>
    <w:rsid w:val="008C4BC8"/>
    <w:rsid w:val="008C56D8"/>
    <w:rsid w:val="008C5A41"/>
    <w:rsid w:val="008C5A94"/>
    <w:rsid w:val="008D1252"/>
    <w:rsid w:val="008D2581"/>
    <w:rsid w:val="008D3D24"/>
    <w:rsid w:val="008D49BD"/>
    <w:rsid w:val="008D50C6"/>
    <w:rsid w:val="008D52D8"/>
    <w:rsid w:val="008D6AB7"/>
    <w:rsid w:val="008D6B6C"/>
    <w:rsid w:val="008E2841"/>
    <w:rsid w:val="008E28E5"/>
    <w:rsid w:val="008E30BD"/>
    <w:rsid w:val="008E3C8C"/>
    <w:rsid w:val="008E6B01"/>
    <w:rsid w:val="008E6C81"/>
    <w:rsid w:val="008E7A2A"/>
    <w:rsid w:val="008F1B7B"/>
    <w:rsid w:val="008F3281"/>
    <w:rsid w:val="008F3FBB"/>
    <w:rsid w:val="008F5505"/>
    <w:rsid w:val="008F572B"/>
    <w:rsid w:val="008F6C7F"/>
    <w:rsid w:val="009017A9"/>
    <w:rsid w:val="00902967"/>
    <w:rsid w:val="00902EA2"/>
    <w:rsid w:val="00903541"/>
    <w:rsid w:val="00905AFA"/>
    <w:rsid w:val="00906D13"/>
    <w:rsid w:val="009112B8"/>
    <w:rsid w:val="00911EB7"/>
    <w:rsid w:val="009123C0"/>
    <w:rsid w:val="009133E3"/>
    <w:rsid w:val="00914CB9"/>
    <w:rsid w:val="0091590C"/>
    <w:rsid w:val="00915C7D"/>
    <w:rsid w:val="00915DAC"/>
    <w:rsid w:val="009217EB"/>
    <w:rsid w:val="00921846"/>
    <w:rsid w:val="009224C2"/>
    <w:rsid w:val="00924813"/>
    <w:rsid w:val="00924E43"/>
    <w:rsid w:val="009251D6"/>
    <w:rsid w:val="00925BE3"/>
    <w:rsid w:val="00925E52"/>
    <w:rsid w:val="0093017A"/>
    <w:rsid w:val="00930822"/>
    <w:rsid w:val="00930892"/>
    <w:rsid w:val="00930FDB"/>
    <w:rsid w:val="00931382"/>
    <w:rsid w:val="00931C27"/>
    <w:rsid w:val="009328D3"/>
    <w:rsid w:val="00932A2C"/>
    <w:rsid w:val="009341D6"/>
    <w:rsid w:val="00935AC8"/>
    <w:rsid w:val="00936BE6"/>
    <w:rsid w:val="009404A3"/>
    <w:rsid w:val="009412F9"/>
    <w:rsid w:val="00941F28"/>
    <w:rsid w:val="0094259F"/>
    <w:rsid w:val="00942648"/>
    <w:rsid w:val="00943995"/>
    <w:rsid w:val="00944BD5"/>
    <w:rsid w:val="00944FB6"/>
    <w:rsid w:val="009454C0"/>
    <w:rsid w:val="00945B72"/>
    <w:rsid w:val="00950B5F"/>
    <w:rsid w:val="00950BF4"/>
    <w:rsid w:val="0095144F"/>
    <w:rsid w:val="00951ACF"/>
    <w:rsid w:val="00952929"/>
    <w:rsid w:val="009536F8"/>
    <w:rsid w:val="00953E03"/>
    <w:rsid w:val="00954482"/>
    <w:rsid w:val="00956B2A"/>
    <w:rsid w:val="00960CF2"/>
    <w:rsid w:val="0096219A"/>
    <w:rsid w:val="00962692"/>
    <w:rsid w:val="00962B0A"/>
    <w:rsid w:val="00963523"/>
    <w:rsid w:val="009642FA"/>
    <w:rsid w:val="00965336"/>
    <w:rsid w:val="009677B4"/>
    <w:rsid w:val="00967D71"/>
    <w:rsid w:val="009704B5"/>
    <w:rsid w:val="00970F8A"/>
    <w:rsid w:val="00970FF0"/>
    <w:rsid w:val="009718E1"/>
    <w:rsid w:val="009734A7"/>
    <w:rsid w:val="00973DCA"/>
    <w:rsid w:val="00974693"/>
    <w:rsid w:val="0097733B"/>
    <w:rsid w:val="00980126"/>
    <w:rsid w:val="00980F1F"/>
    <w:rsid w:val="00981255"/>
    <w:rsid w:val="009834AB"/>
    <w:rsid w:val="009835E0"/>
    <w:rsid w:val="00984AFF"/>
    <w:rsid w:val="0098597B"/>
    <w:rsid w:val="00985BD2"/>
    <w:rsid w:val="00985E2A"/>
    <w:rsid w:val="00990033"/>
    <w:rsid w:val="00990686"/>
    <w:rsid w:val="00990708"/>
    <w:rsid w:val="0099074F"/>
    <w:rsid w:val="0099075E"/>
    <w:rsid w:val="00990E0A"/>
    <w:rsid w:val="00992F50"/>
    <w:rsid w:val="00993AEA"/>
    <w:rsid w:val="00994A2E"/>
    <w:rsid w:val="00994EED"/>
    <w:rsid w:val="00995E39"/>
    <w:rsid w:val="009A0136"/>
    <w:rsid w:val="009A0241"/>
    <w:rsid w:val="009A0D08"/>
    <w:rsid w:val="009A0EB8"/>
    <w:rsid w:val="009A24E6"/>
    <w:rsid w:val="009A2695"/>
    <w:rsid w:val="009A2E58"/>
    <w:rsid w:val="009A36A6"/>
    <w:rsid w:val="009A3923"/>
    <w:rsid w:val="009A3A56"/>
    <w:rsid w:val="009A67C9"/>
    <w:rsid w:val="009A6F83"/>
    <w:rsid w:val="009A75C9"/>
    <w:rsid w:val="009A776C"/>
    <w:rsid w:val="009B0531"/>
    <w:rsid w:val="009B2552"/>
    <w:rsid w:val="009B2F53"/>
    <w:rsid w:val="009B34E1"/>
    <w:rsid w:val="009B3626"/>
    <w:rsid w:val="009B4744"/>
    <w:rsid w:val="009B4976"/>
    <w:rsid w:val="009B502C"/>
    <w:rsid w:val="009B5C7A"/>
    <w:rsid w:val="009B6199"/>
    <w:rsid w:val="009B6262"/>
    <w:rsid w:val="009B7827"/>
    <w:rsid w:val="009B7D0B"/>
    <w:rsid w:val="009C039E"/>
    <w:rsid w:val="009C1DA9"/>
    <w:rsid w:val="009C35AC"/>
    <w:rsid w:val="009C372A"/>
    <w:rsid w:val="009C3F03"/>
    <w:rsid w:val="009C4B4A"/>
    <w:rsid w:val="009C5470"/>
    <w:rsid w:val="009C62B7"/>
    <w:rsid w:val="009C62FA"/>
    <w:rsid w:val="009C6877"/>
    <w:rsid w:val="009C6DAA"/>
    <w:rsid w:val="009C74AB"/>
    <w:rsid w:val="009D0BA9"/>
    <w:rsid w:val="009D2EFB"/>
    <w:rsid w:val="009D3032"/>
    <w:rsid w:val="009D3875"/>
    <w:rsid w:val="009D3C16"/>
    <w:rsid w:val="009D3C4D"/>
    <w:rsid w:val="009D4811"/>
    <w:rsid w:val="009D49D0"/>
    <w:rsid w:val="009D4E0E"/>
    <w:rsid w:val="009D4FE3"/>
    <w:rsid w:val="009D5451"/>
    <w:rsid w:val="009D5CA4"/>
    <w:rsid w:val="009D5E31"/>
    <w:rsid w:val="009D620C"/>
    <w:rsid w:val="009D78A9"/>
    <w:rsid w:val="009E011D"/>
    <w:rsid w:val="009E0774"/>
    <w:rsid w:val="009E0901"/>
    <w:rsid w:val="009E1773"/>
    <w:rsid w:val="009E1814"/>
    <w:rsid w:val="009E28E7"/>
    <w:rsid w:val="009E3726"/>
    <w:rsid w:val="009E5768"/>
    <w:rsid w:val="009F0A6B"/>
    <w:rsid w:val="009F0CA4"/>
    <w:rsid w:val="009F1E46"/>
    <w:rsid w:val="009F42BF"/>
    <w:rsid w:val="009F5106"/>
    <w:rsid w:val="009F5A75"/>
    <w:rsid w:val="009F602C"/>
    <w:rsid w:val="009F60DC"/>
    <w:rsid w:val="009F65DE"/>
    <w:rsid w:val="00A00C9D"/>
    <w:rsid w:val="00A01401"/>
    <w:rsid w:val="00A02092"/>
    <w:rsid w:val="00A02A17"/>
    <w:rsid w:val="00A0336A"/>
    <w:rsid w:val="00A035AF"/>
    <w:rsid w:val="00A0557A"/>
    <w:rsid w:val="00A058AE"/>
    <w:rsid w:val="00A06B01"/>
    <w:rsid w:val="00A07D37"/>
    <w:rsid w:val="00A10782"/>
    <w:rsid w:val="00A113C4"/>
    <w:rsid w:val="00A11438"/>
    <w:rsid w:val="00A1329B"/>
    <w:rsid w:val="00A134BC"/>
    <w:rsid w:val="00A13CC8"/>
    <w:rsid w:val="00A143D6"/>
    <w:rsid w:val="00A14629"/>
    <w:rsid w:val="00A15846"/>
    <w:rsid w:val="00A15EFD"/>
    <w:rsid w:val="00A161F6"/>
    <w:rsid w:val="00A16343"/>
    <w:rsid w:val="00A1648D"/>
    <w:rsid w:val="00A16767"/>
    <w:rsid w:val="00A2098C"/>
    <w:rsid w:val="00A222D2"/>
    <w:rsid w:val="00A2230A"/>
    <w:rsid w:val="00A23230"/>
    <w:rsid w:val="00A2428B"/>
    <w:rsid w:val="00A245D8"/>
    <w:rsid w:val="00A253A7"/>
    <w:rsid w:val="00A27771"/>
    <w:rsid w:val="00A30CF6"/>
    <w:rsid w:val="00A329C9"/>
    <w:rsid w:val="00A330CB"/>
    <w:rsid w:val="00A331F7"/>
    <w:rsid w:val="00A34967"/>
    <w:rsid w:val="00A34BA4"/>
    <w:rsid w:val="00A35815"/>
    <w:rsid w:val="00A35ABF"/>
    <w:rsid w:val="00A368D0"/>
    <w:rsid w:val="00A401E8"/>
    <w:rsid w:val="00A40561"/>
    <w:rsid w:val="00A41613"/>
    <w:rsid w:val="00A42701"/>
    <w:rsid w:val="00A42997"/>
    <w:rsid w:val="00A43259"/>
    <w:rsid w:val="00A433BC"/>
    <w:rsid w:val="00A43741"/>
    <w:rsid w:val="00A43B52"/>
    <w:rsid w:val="00A441DF"/>
    <w:rsid w:val="00A4494A"/>
    <w:rsid w:val="00A44CAF"/>
    <w:rsid w:val="00A45A68"/>
    <w:rsid w:val="00A4630F"/>
    <w:rsid w:val="00A46DAD"/>
    <w:rsid w:val="00A47613"/>
    <w:rsid w:val="00A5089F"/>
    <w:rsid w:val="00A51D0F"/>
    <w:rsid w:val="00A51DAF"/>
    <w:rsid w:val="00A533D3"/>
    <w:rsid w:val="00A536D4"/>
    <w:rsid w:val="00A54AEF"/>
    <w:rsid w:val="00A55B62"/>
    <w:rsid w:val="00A56D66"/>
    <w:rsid w:val="00A609FC"/>
    <w:rsid w:val="00A61E9F"/>
    <w:rsid w:val="00A62403"/>
    <w:rsid w:val="00A62C87"/>
    <w:rsid w:val="00A652C0"/>
    <w:rsid w:val="00A663FF"/>
    <w:rsid w:val="00A67CF6"/>
    <w:rsid w:val="00A71007"/>
    <w:rsid w:val="00A7131B"/>
    <w:rsid w:val="00A7201A"/>
    <w:rsid w:val="00A72DE6"/>
    <w:rsid w:val="00A73836"/>
    <w:rsid w:val="00A738E9"/>
    <w:rsid w:val="00A74AC4"/>
    <w:rsid w:val="00A75FD9"/>
    <w:rsid w:val="00A7631C"/>
    <w:rsid w:val="00A80302"/>
    <w:rsid w:val="00A834BC"/>
    <w:rsid w:val="00A83E42"/>
    <w:rsid w:val="00A84004"/>
    <w:rsid w:val="00A84221"/>
    <w:rsid w:val="00A85B13"/>
    <w:rsid w:val="00A85EE1"/>
    <w:rsid w:val="00A90952"/>
    <w:rsid w:val="00A91196"/>
    <w:rsid w:val="00A9169D"/>
    <w:rsid w:val="00A924AF"/>
    <w:rsid w:val="00A946CB"/>
    <w:rsid w:val="00A94BA9"/>
    <w:rsid w:val="00A96FF7"/>
    <w:rsid w:val="00A97000"/>
    <w:rsid w:val="00AA0474"/>
    <w:rsid w:val="00AA15CF"/>
    <w:rsid w:val="00AA1686"/>
    <w:rsid w:val="00AA17FB"/>
    <w:rsid w:val="00AA1DE1"/>
    <w:rsid w:val="00AA224D"/>
    <w:rsid w:val="00AA40F8"/>
    <w:rsid w:val="00AA4325"/>
    <w:rsid w:val="00AA5DE4"/>
    <w:rsid w:val="00AA628A"/>
    <w:rsid w:val="00AA7A68"/>
    <w:rsid w:val="00AB064F"/>
    <w:rsid w:val="00AB206E"/>
    <w:rsid w:val="00AB20A5"/>
    <w:rsid w:val="00AB33B9"/>
    <w:rsid w:val="00AB3F8D"/>
    <w:rsid w:val="00AB4CD8"/>
    <w:rsid w:val="00AB532A"/>
    <w:rsid w:val="00AB5D29"/>
    <w:rsid w:val="00AB72E7"/>
    <w:rsid w:val="00AB7697"/>
    <w:rsid w:val="00AB7E97"/>
    <w:rsid w:val="00AC0B7E"/>
    <w:rsid w:val="00AC17F7"/>
    <w:rsid w:val="00AC405E"/>
    <w:rsid w:val="00AC436F"/>
    <w:rsid w:val="00AC4D5F"/>
    <w:rsid w:val="00AC59B5"/>
    <w:rsid w:val="00AC7840"/>
    <w:rsid w:val="00AC7D8C"/>
    <w:rsid w:val="00AD030C"/>
    <w:rsid w:val="00AD1535"/>
    <w:rsid w:val="00AD25C9"/>
    <w:rsid w:val="00AD2627"/>
    <w:rsid w:val="00AD2753"/>
    <w:rsid w:val="00AD2775"/>
    <w:rsid w:val="00AD299E"/>
    <w:rsid w:val="00AD2AFE"/>
    <w:rsid w:val="00AE10AF"/>
    <w:rsid w:val="00AE567E"/>
    <w:rsid w:val="00AE5A48"/>
    <w:rsid w:val="00AE6600"/>
    <w:rsid w:val="00AF10D4"/>
    <w:rsid w:val="00AF140D"/>
    <w:rsid w:val="00AF334D"/>
    <w:rsid w:val="00AF468C"/>
    <w:rsid w:val="00AF4C55"/>
    <w:rsid w:val="00AF5011"/>
    <w:rsid w:val="00AF563B"/>
    <w:rsid w:val="00AF597A"/>
    <w:rsid w:val="00AF59E7"/>
    <w:rsid w:val="00AF61B6"/>
    <w:rsid w:val="00AF61BA"/>
    <w:rsid w:val="00AF62C8"/>
    <w:rsid w:val="00AF64EC"/>
    <w:rsid w:val="00B005E3"/>
    <w:rsid w:val="00B00E3E"/>
    <w:rsid w:val="00B023FE"/>
    <w:rsid w:val="00B02570"/>
    <w:rsid w:val="00B0312D"/>
    <w:rsid w:val="00B05DD8"/>
    <w:rsid w:val="00B07406"/>
    <w:rsid w:val="00B10CF7"/>
    <w:rsid w:val="00B10DC6"/>
    <w:rsid w:val="00B11C23"/>
    <w:rsid w:val="00B133E5"/>
    <w:rsid w:val="00B14582"/>
    <w:rsid w:val="00B14625"/>
    <w:rsid w:val="00B15329"/>
    <w:rsid w:val="00B17378"/>
    <w:rsid w:val="00B17AEA"/>
    <w:rsid w:val="00B202B4"/>
    <w:rsid w:val="00B223FB"/>
    <w:rsid w:val="00B22792"/>
    <w:rsid w:val="00B22C7B"/>
    <w:rsid w:val="00B22CAD"/>
    <w:rsid w:val="00B23D0E"/>
    <w:rsid w:val="00B24497"/>
    <w:rsid w:val="00B25207"/>
    <w:rsid w:val="00B2624A"/>
    <w:rsid w:val="00B277AE"/>
    <w:rsid w:val="00B3061A"/>
    <w:rsid w:val="00B306C4"/>
    <w:rsid w:val="00B32F3A"/>
    <w:rsid w:val="00B33A62"/>
    <w:rsid w:val="00B33B02"/>
    <w:rsid w:val="00B33BE7"/>
    <w:rsid w:val="00B33C14"/>
    <w:rsid w:val="00B33C6C"/>
    <w:rsid w:val="00B34039"/>
    <w:rsid w:val="00B34509"/>
    <w:rsid w:val="00B34A6D"/>
    <w:rsid w:val="00B35334"/>
    <w:rsid w:val="00B35598"/>
    <w:rsid w:val="00B36D58"/>
    <w:rsid w:val="00B3704D"/>
    <w:rsid w:val="00B41556"/>
    <w:rsid w:val="00B417EB"/>
    <w:rsid w:val="00B4287C"/>
    <w:rsid w:val="00B4293D"/>
    <w:rsid w:val="00B42A04"/>
    <w:rsid w:val="00B430C2"/>
    <w:rsid w:val="00B4415F"/>
    <w:rsid w:val="00B468EB"/>
    <w:rsid w:val="00B47C61"/>
    <w:rsid w:val="00B50768"/>
    <w:rsid w:val="00B518C2"/>
    <w:rsid w:val="00B51936"/>
    <w:rsid w:val="00B52390"/>
    <w:rsid w:val="00B525CD"/>
    <w:rsid w:val="00B52D71"/>
    <w:rsid w:val="00B54D59"/>
    <w:rsid w:val="00B55BD9"/>
    <w:rsid w:val="00B55E89"/>
    <w:rsid w:val="00B62C98"/>
    <w:rsid w:val="00B62F8D"/>
    <w:rsid w:val="00B64674"/>
    <w:rsid w:val="00B6504A"/>
    <w:rsid w:val="00B65402"/>
    <w:rsid w:val="00B66076"/>
    <w:rsid w:val="00B66640"/>
    <w:rsid w:val="00B66F7F"/>
    <w:rsid w:val="00B67051"/>
    <w:rsid w:val="00B67E84"/>
    <w:rsid w:val="00B7062B"/>
    <w:rsid w:val="00B70F8D"/>
    <w:rsid w:val="00B721E4"/>
    <w:rsid w:val="00B72A22"/>
    <w:rsid w:val="00B735D6"/>
    <w:rsid w:val="00B74FEA"/>
    <w:rsid w:val="00B769F0"/>
    <w:rsid w:val="00B77511"/>
    <w:rsid w:val="00B77F0E"/>
    <w:rsid w:val="00B80433"/>
    <w:rsid w:val="00B8075F"/>
    <w:rsid w:val="00B807AB"/>
    <w:rsid w:val="00B80871"/>
    <w:rsid w:val="00B809DB"/>
    <w:rsid w:val="00B81A7D"/>
    <w:rsid w:val="00B8261C"/>
    <w:rsid w:val="00B82AB9"/>
    <w:rsid w:val="00B82EA7"/>
    <w:rsid w:val="00B845F6"/>
    <w:rsid w:val="00B84EB1"/>
    <w:rsid w:val="00B85BD9"/>
    <w:rsid w:val="00B85F88"/>
    <w:rsid w:val="00B9157C"/>
    <w:rsid w:val="00B9281C"/>
    <w:rsid w:val="00B92E19"/>
    <w:rsid w:val="00B935EA"/>
    <w:rsid w:val="00B95678"/>
    <w:rsid w:val="00B95E0E"/>
    <w:rsid w:val="00B96481"/>
    <w:rsid w:val="00B967B8"/>
    <w:rsid w:val="00B96820"/>
    <w:rsid w:val="00B97257"/>
    <w:rsid w:val="00B978AE"/>
    <w:rsid w:val="00B97D4A"/>
    <w:rsid w:val="00BA10AB"/>
    <w:rsid w:val="00BA134C"/>
    <w:rsid w:val="00BA1BE1"/>
    <w:rsid w:val="00BA2FF0"/>
    <w:rsid w:val="00BA3779"/>
    <w:rsid w:val="00BA41E8"/>
    <w:rsid w:val="00BA5D63"/>
    <w:rsid w:val="00BA6FF6"/>
    <w:rsid w:val="00BA7627"/>
    <w:rsid w:val="00BB1D71"/>
    <w:rsid w:val="00BB3305"/>
    <w:rsid w:val="00BB376E"/>
    <w:rsid w:val="00BB4095"/>
    <w:rsid w:val="00BB4BD4"/>
    <w:rsid w:val="00BB5668"/>
    <w:rsid w:val="00BB56E3"/>
    <w:rsid w:val="00BB59A5"/>
    <w:rsid w:val="00BB5AC7"/>
    <w:rsid w:val="00BB611D"/>
    <w:rsid w:val="00BB6865"/>
    <w:rsid w:val="00BB6C06"/>
    <w:rsid w:val="00BB6F32"/>
    <w:rsid w:val="00BB784E"/>
    <w:rsid w:val="00BC0D6D"/>
    <w:rsid w:val="00BC171D"/>
    <w:rsid w:val="00BC26E6"/>
    <w:rsid w:val="00BC453E"/>
    <w:rsid w:val="00BC4A7D"/>
    <w:rsid w:val="00BC66F7"/>
    <w:rsid w:val="00BC687F"/>
    <w:rsid w:val="00BC6DB4"/>
    <w:rsid w:val="00BD1489"/>
    <w:rsid w:val="00BD2DDA"/>
    <w:rsid w:val="00BD53E5"/>
    <w:rsid w:val="00BD599C"/>
    <w:rsid w:val="00BD6A6F"/>
    <w:rsid w:val="00BD73A3"/>
    <w:rsid w:val="00BD7691"/>
    <w:rsid w:val="00BE12F0"/>
    <w:rsid w:val="00BE135C"/>
    <w:rsid w:val="00BE2049"/>
    <w:rsid w:val="00BE29FC"/>
    <w:rsid w:val="00BE2ECC"/>
    <w:rsid w:val="00BE3618"/>
    <w:rsid w:val="00BE36CB"/>
    <w:rsid w:val="00BE6078"/>
    <w:rsid w:val="00BE7C9C"/>
    <w:rsid w:val="00BF0F54"/>
    <w:rsid w:val="00BF1516"/>
    <w:rsid w:val="00BF199D"/>
    <w:rsid w:val="00BF1AE5"/>
    <w:rsid w:val="00BF1B11"/>
    <w:rsid w:val="00BF1D14"/>
    <w:rsid w:val="00BF22EF"/>
    <w:rsid w:val="00BF3A64"/>
    <w:rsid w:val="00BF4969"/>
    <w:rsid w:val="00BF525D"/>
    <w:rsid w:val="00BF5BE9"/>
    <w:rsid w:val="00BF5C77"/>
    <w:rsid w:val="00BF620A"/>
    <w:rsid w:val="00BF78D8"/>
    <w:rsid w:val="00BF7CFD"/>
    <w:rsid w:val="00C01334"/>
    <w:rsid w:val="00C03A04"/>
    <w:rsid w:val="00C04981"/>
    <w:rsid w:val="00C05EEF"/>
    <w:rsid w:val="00C0717E"/>
    <w:rsid w:val="00C10D9B"/>
    <w:rsid w:val="00C111CE"/>
    <w:rsid w:val="00C11A67"/>
    <w:rsid w:val="00C127DB"/>
    <w:rsid w:val="00C133F9"/>
    <w:rsid w:val="00C13916"/>
    <w:rsid w:val="00C150B0"/>
    <w:rsid w:val="00C154FA"/>
    <w:rsid w:val="00C176DF"/>
    <w:rsid w:val="00C17B6F"/>
    <w:rsid w:val="00C20879"/>
    <w:rsid w:val="00C21097"/>
    <w:rsid w:val="00C22803"/>
    <w:rsid w:val="00C23111"/>
    <w:rsid w:val="00C236EB"/>
    <w:rsid w:val="00C236F2"/>
    <w:rsid w:val="00C24243"/>
    <w:rsid w:val="00C251A1"/>
    <w:rsid w:val="00C25467"/>
    <w:rsid w:val="00C26357"/>
    <w:rsid w:val="00C26916"/>
    <w:rsid w:val="00C276D1"/>
    <w:rsid w:val="00C33CA2"/>
    <w:rsid w:val="00C356D0"/>
    <w:rsid w:val="00C3766F"/>
    <w:rsid w:val="00C379B6"/>
    <w:rsid w:val="00C4005A"/>
    <w:rsid w:val="00C412A2"/>
    <w:rsid w:val="00C41847"/>
    <w:rsid w:val="00C41A09"/>
    <w:rsid w:val="00C42787"/>
    <w:rsid w:val="00C4286D"/>
    <w:rsid w:val="00C42FFF"/>
    <w:rsid w:val="00C44647"/>
    <w:rsid w:val="00C4520F"/>
    <w:rsid w:val="00C4678F"/>
    <w:rsid w:val="00C468C8"/>
    <w:rsid w:val="00C4775A"/>
    <w:rsid w:val="00C47D0F"/>
    <w:rsid w:val="00C50AEA"/>
    <w:rsid w:val="00C50AF8"/>
    <w:rsid w:val="00C50D6B"/>
    <w:rsid w:val="00C513CF"/>
    <w:rsid w:val="00C517EE"/>
    <w:rsid w:val="00C51F21"/>
    <w:rsid w:val="00C5312E"/>
    <w:rsid w:val="00C538A2"/>
    <w:rsid w:val="00C53EC2"/>
    <w:rsid w:val="00C540BF"/>
    <w:rsid w:val="00C5421F"/>
    <w:rsid w:val="00C5648F"/>
    <w:rsid w:val="00C574F0"/>
    <w:rsid w:val="00C6083C"/>
    <w:rsid w:val="00C60AB2"/>
    <w:rsid w:val="00C61C13"/>
    <w:rsid w:val="00C62B42"/>
    <w:rsid w:val="00C63B22"/>
    <w:rsid w:val="00C6420F"/>
    <w:rsid w:val="00C6447F"/>
    <w:rsid w:val="00C6524C"/>
    <w:rsid w:val="00C6552F"/>
    <w:rsid w:val="00C65CD1"/>
    <w:rsid w:val="00C6672E"/>
    <w:rsid w:val="00C66EA6"/>
    <w:rsid w:val="00C673B8"/>
    <w:rsid w:val="00C67E2C"/>
    <w:rsid w:val="00C724CC"/>
    <w:rsid w:val="00C74B8E"/>
    <w:rsid w:val="00C8246D"/>
    <w:rsid w:val="00C830A0"/>
    <w:rsid w:val="00C83388"/>
    <w:rsid w:val="00C8342D"/>
    <w:rsid w:val="00C85122"/>
    <w:rsid w:val="00C861F6"/>
    <w:rsid w:val="00C86213"/>
    <w:rsid w:val="00C86AF8"/>
    <w:rsid w:val="00C87106"/>
    <w:rsid w:val="00C87175"/>
    <w:rsid w:val="00C87BE8"/>
    <w:rsid w:val="00C87F26"/>
    <w:rsid w:val="00C90482"/>
    <w:rsid w:val="00C906BC"/>
    <w:rsid w:val="00C90FA0"/>
    <w:rsid w:val="00C9108B"/>
    <w:rsid w:val="00C91FDE"/>
    <w:rsid w:val="00C924C6"/>
    <w:rsid w:val="00C9403D"/>
    <w:rsid w:val="00C94C2A"/>
    <w:rsid w:val="00C951DE"/>
    <w:rsid w:val="00CA100E"/>
    <w:rsid w:val="00CA4F53"/>
    <w:rsid w:val="00CA720B"/>
    <w:rsid w:val="00CA723C"/>
    <w:rsid w:val="00CA7F67"/>
    <w:rsid w:val="00CB02D9"/>
    <w:rsid w:val="00CB068E"/>
    <w:rsid w:val="00CB0791"/>
    <w:rsid w:val="00CB0D56"/>
    <w:rsid w:val="00CB22F2"/>
    <w:rsid w:val="00CB29B1"/>
    <w:rsid w:val="00CB31E3"/>
    <w:rsid w:val="00CB35AE"/>
    <w:rsid w:val="00CB4415"/>
    <w:rsid w:val="00CC1546"/>
    <w:rsid w:val="00CC166B"/>
    <w:rsid w:val="00CC220B"/>
    <w:rsid w:val="00CC37AC"/>
    <w:rsid w:val="00CC458B"/>
    <w:rsid w:val="00CC65E4"/>
    <w:rsid w:val="00CD150F"/>
    <w:rsid w:val="00CD163C"/>
    <w:rsid w:val="00CD18CC"/>
    <w:rsid w:val="00CD2264"/>
    <w:rsid w:val="00CD2E73"/>
    <w:rsid w:val="00CD3579"/>
    <w:rsid w:val="00CD3634"/>
    <w:rsid w:val="00CD4526"/>
    <w:rsid w:val="00CD5668"/>
    <w:rsid w:val="00CD60A2"/>
    <w:rsid w:val="00CD6AC8"/>
    <w:rsid w:val="00CE12D3"/>
    <w:rsid w:val="00CE1482"/>
    <w:rsid w:val="00CE26CD"/>
    <w:rsid w:val="00CE2F00"/>
    <w:rsid w:val="00CE4760"/>
    <w:rsid w:val="00CE5B80"/>
    <w:rsid w:val="00CE616A"/>
    <w:rsid w:val="00CE7498"/>
    <w:rsid w:val="00CE7FE6"/>
    <w:rsid w:val="00CF0689"/>
    <w:rsid w:val="00CF0CA4"/>
    <w:rsid w:val="00CF2D93"/>
    <w:rsid w:val="00CF348A"/>
    <w:rsid w:val="00CF4360"/>
    <w:rsid w:val="00CF4B8A"/>
    <w:rsid w:val="00CF54E0"/>
    <w:rsid w:val="00D000D9"/>
    <w:rsid w:val="00D01216"/>
    <w:rsid w:val="00D0153E"/>
    <w:rsid w:val="00D03D17"/>
    <w:rsid w:val="00D0683C"/>
    <w:rsid w:val="00D106C6"/>
    <w:rsid w:val="00D106DA"/>
    <w:rsid w:val="00D12672"/>
    <w:rsid w:val="00D13703"/>
    <w:rsid w:val="00D13801"/>
    <w:rsid w:val="00D13F4F"/>
    <w:rsid w:val="00D14D08"/>
    <w:rsid w:val="00D1629F"/>
    <w:rsid w:val="00D17AEB"/>
    <w:rsid w:val="00D20280"/>
    <w:rsid w:val="00D207DE"/>
    <w:rsid w:val="00D20A2C"/>
    <w:rsid w:val="00D212EB"/>
    <w:rsid w:val="00D23BF7"/>
    <w:rsid w:val="00D23F1A"/>
    <w:rsid w:val="00D2538A"/>
    <w:rsid w:val="00D25668"/>
    <w:rsid w:val="00D26F46"/>
    <w:rsid w:val="00D27476"/>
    <w:rsid w:val="00D31099"/>
    <w:rsid w:val="00D3317F"/>
    <w:rsid w:val="00D33327"/>
    <w:rsid w:val="00D34423"/>
    <w:rsid w:val="00D34B8E"/>
    <w:rsid w:val="00D362C9"/>
    <w:rsid w:val="00D36A04"/>
    <w:rsid w:val="00D37791"/>
    <w:rsid w:val="00D37F78"/>
    <w:rsid w:val="00D42929"/>
    <w:rsid w:val="00D42F55"/>
    <w:rsid w:val="00D42F81"/>
    <w:rsid w:val="00D440E9"/>
    <w:rsid w:val="00D44908"/>
    <w:rsid w:val="00D44B6E"/>
    <w:rsid w:val="00D45799"/>
    <w:rsid w:val="00D46B04"/>
    <w:rsid w:val="00D518A4"/>
    <w:rsid w:val="00D5233D"/>
    <w:rsid w:val="00D52B08"/>
    <w:rsid w:val="00D53111"/>
    <w:rsid w:val="00D55050"/>
    <w:rsid w:val="00D61B7C"/>
    <w:rsid w:val="00D6226A"/>
    <w:rsid w:val="00D64311"/>
    <w:rsid w:val="00D64993"/>
    <w:rsid w:val="00D650D1"/>
    <w:rsid w:val="00D652AA"/>
    <w:rsid w:val="00D65FF2"/>
    <w:rsid w:val="00D66767"/>
    <w:rsid w:val="00D67145"/>
    <w:rsid w:val="00D676CC"/>
    <w:rsid w:val="00D72497"/>
    <w:rsid w:val="00D73BC7"/>
    <w:rsid w:val="00D73FF5"/>
    <w:rsid w:val="00D750DE"/>
    <w:rsid w:val="00D82419"/>
    <w:rsid w:val="00D82744"/>
    <w:rsid w:val="00D829B0"/>
    <w:rsid w:val="00D841B7"/>
    <w:rsid w:val="00D85AF5"/>
    <w:rsid w:val="00D86A17"/>
    <w:rsid w:val="00D87CE4"/>
    <w:rsid w:val="00D919FF"/>
    <w:rsid w:val="00D925C3"/>
    <w:rsid w:val="00D92838"/>
    <w:rsid w:val="00D928D2"/>
    <w:rsid w:val="00D9374A"/>
    <w:rsid w:val="00D950A7"/>
    <w:rsid w:val="00D96026"/>
    <w:rsid w:val="00D96BCE"/>
    <w:rsid w:val="00D97296"/>
    <w:rsid w:val="00D97644"/>
    <w:rsid w:val="00DA0245"/>
    <w:rsid w:val="00DA21DD"/>
    <w:rsid w:val="00DA2E78"/>
    <w:rsid w:val="00DA302E"/>
    <w:rsid w:val="00DA387C"/>
    <w:rsid w:val="00DA4DC8"/>
    <w:rsid w:val="00DA4F57"/>
    <w:rsid w:val="00DA5281"/>
    <w:rsid w:val="00DA720F"/>
    <w:rsid w:val="00DA79AC"/>
    <w:rsid w:val="00DA7BAD"/>
    <w:rsid w:val="00DB02CD"/>
    <w:rsid w:val="00DB061B"/>
    <w:rsid w:val="00DB0658"/>
    <w:rsid w:val="00DB0AC2"/>
    <w:rsid w:val="00DB5031"/>
    <w:rsid w:val="00DB656D"/>
    <w:rsid w:val="00DB691A"/>
    <w:rsid w:val="00DB6A29"/>
    <w:rsid w:val="00DB7096"/>
    <w:rsid w:val="00DB774B"/>
    <w:rsid w:val="00DC0E93"/>
    <w:rsid w:val="00DC1AF3"/>
    <w:rsid w:val="00DC275F"/>
    <w:rsid w:val="00DC2BEB"/>
    <w:rsid w:val="00DC472D"/>
    <w:rsid w:val="00DC4E82"/>
    <w:rsid w:val="00DC6CE8"/>
    <w:rsid w:val="00DC7BC4"/>
    <w:rsid w:val="00DC7F32"/>
    <w:rsid w:val="00DD05BA"/>
    <w:rsid w:val="00DD0624"/>
    <w:rsid w:val="00DD116E"/>
    <w:rsid w:val="00DD196F"/>
    <w:rsid w:val="00DD28F1"/>
    <w:rsid w:val="00DD297A"/>
    <w:rsid w:val="00DD340C"/>
    <w:rsid w:val="00DD3D6A"/>
    <w:rsid w:val="00DD3FBF"/>
    <w:rsid w:val="00DD40E1"/>
    <w:rsid w:val="00DD443D"/>
    <w:rsid w:val="00DD4798"/>
    <w:rsid w:val="00DD6CE5"/>
    <w:rsid w:val="00DD79E2"/>
    <w:rsid w:val="00DE0EC1"/>
    <w:rsid w:val="00DE1BC0"/>
    <w:rsid w:val="00DE1C0D"/>
    <w:rsid w:val="00DE1D47"/>
    <w:rsid w:val="00DE1D71"/>
    <w:rsid w:val="00DE30B9"/>
    <w:rsid w:val="00DE465B"/>
    <w:rsid w:val="00DE51D9"/>
    <w:rsid w:val="00DE5C43"/>
    <w:rsid w:val="00DE60E4"/>
    <w:rsid w:val="00DE6657"/>
    <w:rsid w:val="00DE6A4F"/>
    <w:rsid w:val="00DE7166"/>
    <w:rsid w:val="00DE77E9"/>
    <w:rsid w:val="00DF1439"/>
    <w:rsid w:val="00DF169A"/>
    <w:rsid w:val="00DF1D1A"/>
    <w:rsid w:val="00DF226B"/>
    <w:rsid w:val="00DF3541"/>
    <w:rsid w:val="00DF3A3E"/>
    <w:rsid w:val="00DF4DC0"/>
    <w:rsid w:val="00DF5B78"/>
    <w:rsid w:val="00DF6349"/>
    <w:rsid w:val="00DF6CDB"/>
    <w:rsid w:val="00DF7BA9"/>
    <w:rsid w:val="00E00E02"/>
    <w:rsid w:val="00E01E47"/>
    <w:rsid w:val="00E02115"/>
    <w:rsid w:val="00E024FE"/>
    <w:rsid w:val="00E02773"/>
    <w:rsid w:val="00E03347"/>
    <w:rsid w:val="00E03F93"/>
    <w:rsid w:val="00E04755"/>
    <w:rsid w:val="00E0505B"/>
    <w:rsid w:val="00E05946"/>
    <w:rsid w:val="00E06069"/>
    <w:rsid w:val="00E06835"/>
    <w:rsid w:val="00E068A6"/>
    <w:rsid w:val="00E068F0"/>
    <w:rsid w:val="00E07F82"/>
    <w:rsid w:val="00E10083"/>
    <w:rsid w:val="00E10DDD"/>
    <w:rsid w:val="00E12430"/>
    <w:rsid w:val="00E131B7"/>
    <w:rsid w:val="00E1329B"/>
    <w:rsid w:val="00E132AD"/>
    <w:rsid w:val="00E15376"/>
    <w:rsid w:val="00E15650"/>
    <w:rsid w:val="00E16A7D"/>
    <w:rsid w:val="00E2100E"/>
    <w:rsid w:val="00E21626"/>
    <w:rsid w:val="00E21A49"/>
    <w:rsid w:val="00E22616"/>
    <w:rsid w:val="00E22F92"/>
    <w:rsid w:val="00E2398F"/>
    <w:rsid w:val="00E24890"/>
    <w:rsid w:val="00E25695"/>
    <w:rsid w:val="00E25E89"/>
    <w:rsid w:val="00E25EE2"/>
    <w:rsid w:val="00E2615A"/>
    <w:rsid w:val="00E271B6"/>
    <w:rsid w:val="00E27C46"/>
    <w:rsid w:val="00E3038D"/>
    <w:rsid w:val="00E303AC"/>
    <w:rsid w:val="00E30592"/>
    <w:rsid w:val="00E30798"/>
    <w:rsid w:val="00E31386"/>
    <w:rsid w:val="00E329EA"/>
    <w:rsid w:val="00E33B6F"/>
    <w:rsid w:val="00E340DB"/>
    <w:rsid w:val="00E343BF"/>
    <w:rsid w:val="00E34AFC"/>
    <w:rsid w:val="00E35A8E"/>
    <w:rsid w:val="00E362D1"/>
    <w:rsid w:val="00E3799D"/>
    <w:rsid w:val="00E37D2E"/>
    <w:rsid w:val="00E401D0"/>
    <w:rsid w:val="00E4068D"/>
    <w:rsid w:val="00E40C01"/>
    <w:rsid w:val="00E41517"/>
    <w:rsid w:val="00E4411E"/>
    <w:rsid w:val="00E4522B"/>
    <w:rsid w:val="00E4584E"/>
    <w:rsid w:val="00E4606E"/>
    <w:rsid w:val="00E4682D"/>
    <w:rsid w:val="00E47FAB"/>
    <w:rsid w:val="00E50111"/>
    <w:rsid w:val="00E5033A"/>
    <w:rsid w:val="00E5057E"/>
    <w:rsid w:val="00E5083F"/>
    <w:rsid w:val="00E510C0"/>
    <w:rsid w:val="00E51EBA"/>
    <w:rsid w:val="00E53634"/>
    <w:rsid w:val="00E552D0"/>
    <w:rsid w:val="00E55B72"/>
    <w:rsid w:val="00E55FEF"/>
    <w:rsid w:val="00E560B3"/>
    <w:rsid w:val="00E5783B"/>
    <w:rsid w:val="00E60A12"/>
    <w:rsid w:val="00E63827"/>
    <w:rsid w:val="00E63C65"/>
    <w:rsid w:val="00E644D0"/>
    <w:rsid w:val="00E64521"/>
    <w:rsid w:val="00E6485F"/>
    <w:rsid w:val="00E64EF0"/>
    <w:rsid w:val="00E65186"/>
    <w:rsid w:val="00E67216"/>
    <w:rsid w:val="00E71F2E"/>
    <w:rsid w:val="00E721A8"/>
    <w:rsid w:val="00E73D8C"/>
    <w:rsid w:val="00E73F35"/>
    <w:rsid w:val="00E74501"/>
    <w:rsid w:val="00E763D3"/>
    <w:rsid w:val="00E764F5"/>
    <w:rsid w:val="00E806E8"/>
    <w:rsid w:val="00E80AA7"/>
    <w:rsid w:val="00E81BDA"/>
    <w:rsid w:val="00E827F4"/>
    <w:rsid w:val="00E829F2"/>
    <w:rsid w:val="00E82B0D"/>
    <w:rsid w:val="00E83E3D"/>
    <w:rsid w:val="00E84371"/>
    <w:rsid w:val="00E84533"/>
    <w:rsid w:val="00E84B4C"/>
    <w:rsid w:val="00E84C88"/>
    <w:rsid w:val="00E86A28"/>
    <w:rsid w:val="00E87B5F"/>
    <w:rsid w:val="00E901B2"/>
    <w:rsid w:val="00E90306"/>
    <w:rsid w:val="00E91892"/>
    <w:rsid w:val="00E93A4C"/>
    <w:rsid w:val="00E94573"/>
    <w:rsid w:val="00E9689F"/>
    <w:rsid w:val="00E96F2A"/>
    <w:rsid w:val="00E97D0D"/>
    <w:rsid w:val="00EA08DC"/>
    <w:rsid w:val="00EA109E"/>
    <w:rsid w:val="00EA18DB"/>
    <w:rsid w:val="00EA270F"/>
    <w:rsid w:val="00EA43D6"/>
    <w:rsid w:val="00EA5401"/>
    <w:rsid w:val="00EA5D92"/>
    <w:rsid w:val="00EA743C"/>
    <w:rsid w:val="00EB0355"/>
    <w:rsid w:val="00EB14EF"/>
    <w:rsid w:val="00EB2D32"/>
    <w:rsid w:val="00EB5B38"/>
    <w:rsid w:val="00EB6525"/>
    <w:rsid w:val="00EB7475"/>
    <w:rsid w:val="00EC0357"/>
    <w:rsid w:val="00EC0FA8"/>
    <w:rsid w:val="00EC13FA"/>
    <w:rsid w:val="00EC1CAC"/>
    <w:rsid w:val="00EC39C3"/>
    <w:rsid w:val="00EC5802"/>
    <w:rsid w:val="00EC58C5"/>
    <w:rsid w:val="00EC7AD3"/>
    <w:rsid w:val="00ED166E"/>
    <w:rsid w:val="00ED19C4"/>
    <w:rsid w:val="00ED2746"/>
    <w:rsid w:val="00ED2DAD"/>
    <w:rsid w:val="00ED2E6B"/>
    <w:rsid w:val="00ED4354"/>
    <w:rsid w:val="00ED439B"/>
    <w:rsid w:val="00ED479E"/>
    <w:rsid w:val="00ED5168"/>
    <w:rsid w:val="00ED528D"/>
    <w:rsid w:val="00ED6B43"/>
    <w:rsid w:val="00ED7539"/>
    <w:rsid w:val="00EE1329"/>
    <w:rsid w:val="00EE1416"/>
    <w:rsid w:val="00EE177F"/>
    <w:rsid w:val="00EE2C8E"/>
    <w:rsid w:val="00EE2DFE"/>
    <w:rsid w:val="00EE38DA"/>
    <w:rsid w:val="00EE4A0A"/>
    <w:rsid w:val="00EE4FBC"/>
    <w:rsid w:val="00EE532E"/>
    <w:rsid w:val="00EE5AD9"/>
    <w:rsid w:val="00EE67B8"/>
    <w:rsid w:val="00EE6D43"/>
    <w:rsid w:val="00EE7F77"/>
    <w:rsid w:val="00EF0007"/>
    <w:rsid w:val="00EF09A5"/>
    <w:rsid w:val="00EF0A3F"/>
    <w:rsid w:val="00EF0CCB"/>
    <w:rsid w:val="00EF1130"/>
    <w:rsid w:val="00EF1750"/>
    <w:rsid w:val="00EF4214"/>
    <w:rsid w:val="00EF48AA"/>
    <w:rsid w:val="00EF595F"/>
    <w:rsid w:val="00EF5B52"/>
    <w:rsid w:val="00F0230D"/>
    <w:rsid w:val="00F047CF"/>
    <w:rsid w:val="00F0524C"/>
    <w:rsid w:val="00F052D7"/>
    <w:rsid w:val="00F0592C"/>
    <w:rsid w:val="00F05C36"/>
    <w:rsid w:val="00F05D66"/>
    <w:rsid w:val="00F068A9"/>
    <w:rsid w:val="00F06B5F"/>
    <w:rsid w:val="00F07C97"/>
    <w:rsid w:val="00F10A51"/>
    <w:rsid w:val="00F11D6A"/>
    <w:rsid w:val="00F121A0"/>
    <w:rsid w:val="00F12353"/>
    <w:rsid w:val="00F13B5F"/>
    <w:rsid w:val="00F15B4F"/>
    <w:rsid w:val="00F16D2C"/>
    <w:rsid w:val="00F1705F"/>
    <w:rsid w:val="00F20262"/>
    <w:rsid w:val="00F20A53"/>
    <w:rsid w:val="00F20B9B"/>
    <w:rsid w:val="00F2182A"/>
    <w:rsid w:val="00F22F6A"/>
    <w:rsid w:val="00F23725"/>
    <w:rsid w:val="00F2446A"/>
    <w:rsid w:val="00F271E5"/>
    <w:rsid w:val="00F2722F"/>
    <w:rsid w:val="00F27E7C"/>
    <w:rsid w:val="00F321A8"/>
    <w:rsid w:val="00F322CB"/>
    <w:rsid w:val="00F33296"/>
    <w:rsid w:val="00F34D3C"/>
    <w:rsid w:val="00F34F11"/>
    <w:rsid w:val="00F35BE4"/>
    <w:rsid w:val="00F3763F"/>
    <w:rsid w:val="00F37E95"/>
    <w:rsid w:val="00F406B5"/>
    <w:rsid w:val="00F4077E"/>
    <w:rsid w:val="00F43090"/>
    <w:rsid w:val="00F4326C"/>
    <w:rsid w:val="00F432A3"/>
    <w:rsid w:val="00F43509"/>
    <w:rsid w:val="00F457D4"/>
    <w:rsid w:val="00F462FC"/>
    <w:rsid w:val="00F46B47"/>
    <w:rsid w:val="00F50049"/>
    <w:rsid w:val="00F514BF"/>
    <w:rsid w:val="00F515A8"/>
    <w:rsid w:val="00F52999"/>
    <w:rsid w:val="00F52F2B"/>
    <w:rsid w:val="00F5395D"/>
    <w:rsid w:val="00F539E0"/>
    <w:rsid w:val="00F5454C"/>
    <w:rsid w:val="00F55045"/>
    <w:rsid w:val="00F557ED"/>
    <w:rsid w:val="00F56712"/>
    <w:rsid w:val="00F57034"/>
    <w:rsid w:val="00F60389"/>
    <w:rsid w:val="00F60704"/>
    <w:rsid w:val="00F611B0"/>
    <w:rsid w:val="00F61D25"/>
    <w:rsid w:val="00F620D0"/>
    <w:rsid w:val="00F62132"/>
    <w:rsid w:val="00F62CA1"/>
    <w:rsid w:val="00F630B9"/>
    <w:rsid w:val="00F637A3"/>
    <w:rsid w:val="00F63A2E"/>
    <w:rsid w:val="00F64C08"/>
    <w:rsid w:val="00F65CE6"/>
    <w:rsid w:val="00F70F87"/>
    <w:rsid w:val="00F71682"/>
    <w:rsid w:val="00F71DFF"/>
    <w:rsid w:val="00F73505"/>
    <w:rsid w:val="00F73B06"/>
    <w:rsid w:val="00F73B96"/>
    <w:rsid w:val="00F73C7C"/>
    <w:rsid w:val="00F742D8"/>
    <w:rsid w:val="00F74ED6"/>
    <w:rsid w:val="00F75A2C"/>
    <w:rsid w:val="00F75B66"/>
    <w:rsid w:val="00F76921"/>
    <w:rsid w:val="00F771DF"/>
    <w:rsid w:val="00F7728E"/>
    <w:rsid w:val="00F77FDA"/>
    <w:rsid w:val="00F80A61"/>
    <w:rsid w:val="00F81AF1"/>
    <w:rsid w:val="00F81C32"/>
    <w:rsid w:val="00F81C64"/>
    <w:rsid w:val="00F822BB"/>
    <w:rsid w:val="00F83EFF"/>
    <w:rsid w:val="00F849FD"/>
    <w:rsid w:val="00F84AB7"/>
    <w:rsid w:val="00F85309"/>
    <w:rsid w:val="00F85B71"/>
    <w:rsid w:val="00F86B33"/>
    <w:rsid w:val="00F87588"/>
    <w:rsid w:val="00F87BCE"/>
    <w:rsid w:val="00F91196"/>
    <w:rsid w:val="00F9128A"/>
    <w:rsid w:val="00F91EF3"/>
    <w:rsid w:val="00F91F42"/>
    <w:rsid w:val="00F92BF8"/>
    <w:rsid w:val="00F950CA"/>
    <w:rsid w:val="00F95C49"/>
    <w:rsid w:val="00F967B0"/>
    <w:rsid w:val="00FA086C"/>
    <w:rsid w:val="00FA433E"/>
    <w:rsid w:val="00FA4354"/>
    <w:rsid w:val="00FA4C84"/>
    <w:rsid w:val="00FA4F3A"/>
    <w:rsid w:val="00FA5DF7"/>
    <w:rsid w:val="00FB0B83"/>
    <w:rsid w:val="00FB3151"/>
    <w:rsid w:val="00FB364C"/>
    <w:rsid w:val="00FB5865"/>
    <w:rsid w:val="00FB58B5"/>
    <w:rsid w:val="00FB6011"/>
    <w:rsid w:val="00FB6755"/>
    <w:rsid w:val="00FC08D2"/>
    <w:rsid w:val="00FC1946"/>
    <w:rsid w:val="00FC19A2"/>
    <w:rsid w:val="00FC1F3E"/>
    <w:rsid w:val="00FC451D"/>
    <w:rsid w:val="00FC4825"/>
    <w:rsid w:val="00FC50D0"/>
    <w:rsid w:val="00FC5184"/>
    <w:rsid w:val="00FC539C"/>
    <w:rsid w:val="00FC5A4A"/>
    <w:rsid w:val="00FC7054"/>
    <w:rsid w:val="00FD0F09"/>
    <w:rsid w:val="00FD1F73"/>
    <w:rsid w:val="00FD25D5"/>
    <w:rsid w:val="00FD2D68"/>
    <w:rsid w:val="00FD300D"/>
    <w:rsid w:val="00FD301C"/>
    <w:rsid w:val="00FD36EE"/>
    <w:rsid w:val="00FD373F"/>
    <w:rsid w:val="00FD4738"/>
    <w:rsid w:val="00FD4EB2"/>
    <w:rsid w:val="00FD5133"/>
    <w:rsid w:val="00FD64A6"/>
    <w:rsid w:val="00FD799C"/>
    <w:rsid w:val="00FE013F"/>
    <w:rsid w:val="00FE0C15"/>
    <w:rsid w:val="00FE12BF"/>
    <w:rsid w:val="00FE13E6"/>
    <w:rsid w:val="00FE1874"/>
    <w:rsid w:val="00FE2C1E"/>
    <w:rsid w:val="00FE2D8D"/>
    <w:rsid w:val="00FE3CA2"/>
    <w:rsid w:val="00FE4A36"/>
    <w:rsid w:val="00FE4EDB"/>
    <w:rsid w:val="00FE5DC5"/>
    <w:rsid w:val="00FE7C6C"/>
    <w:rsid w:val="00FF0F82"/>
    <w:rsid w:val="00FF2CA2"/>
    <w:rsid w:val="00FF3D08"/>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6082">
      <o:colormenu v:ext="edit" fillcolor="none [241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83C"/>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LightShading-Accent13">
    <w:name w:val="Light Shading - Accent 13"/>
    <w:basedOn w:val="TableNormal"/>
    <w:uiPriority w:val="60"/>
    <w:rsid w:val="00623EF9"/>
    <w:pPr>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1">
    <w:name w:val="Light Shading Accent 1"/>
    <w:basedOn w:val="TableNormal"/>
    <w:uiPriority w:val="60"/>
    <w:rsid w:val="003207F7"/>
    <w:pPr>
      <w:spacing w:line="240" w:lineRule="auto"/>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6C7561-0CE6-4663-9C9E-4FE3B01B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Template>
  <TotalTime>26</TotalTime>
  <Pages>8</Pages>
  <Words>2654</Words>
  <Characters>15131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17750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65</cp:revision>
  <cp:lastPrinted>2018-11-04T14:47:00Z</cp:lastPrinted>
  <dcterms:created xsi:type="dcterms:W3CDTF">2019-03-31T20:12:00Z</dcterms:created>
  <dcterms:modified xsi:type="dcterms:W3CDTF">2019-04-07T16:51:00Z</dcterms:modified>
</cp:coreProperties>
</file>